
<file path=[Content_Types].xml><?xml version="1.0" encoding="utf-8"?>
<Types xmlns="http://schemas.openxmlformats.org/package/2006/content-types">
  <Default ContentType="image/jpeg" Extension="jpeg"/>
  <Default ContentType="image/.jpg" Extension="jp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53C033">
      <w:pPr>
        <w:pStyle w:val="41"/>
        <w:spacing w:before="1560" w:line="760" w:lineRule="exact"/>
        <w:rPr>
          <w:sz w:val="56"/>
          <w:szCs w:val="22"/>
        </w:rPr>
      </w:pPr>
      <w:bookmarkStart w:id="1" w:name="_GoBack"/>
      <w:bookmarkEnd w:id="1"/>
      <w:r>
        <w:rPr>
          <w:rFonts w:hint="eastAsia"/>
          <w:sz w:val="56"/>
          <w:szCs w:val="22"/>
          <w:lang w:val="en-US" w:eastAsia="zh-CN"/>
        </w:rPr>
        <w:t>BIMBase二次开发技术白皮书</w:t>
      </w:r>
      <w:r>
        <w:rPr>
          <w:sz w:val="56"/>
          <w:szCs w:val="22"/>
        </w:rPr>
        <w:br w:type="textWrapping"/>
      </w:r>
      <w:r>
        <w:rPr>
          <w:rFonts w:hint="eastAsia"/>
          <w:sz w:val="56"/>
          <w:szCs w:val="22"/>
        </w:rPr>
        <w:t>用户手册</w:t>
      </w:r>
    </w:p>
    <w:p w14:paraId="3F010B44">
      <w:pPr>
        <w:spacing w:before="1560" w:beforeLines="500" w:after="2496" w:afterLines="800"/>
        <w:jc w:val="center"/>
      </w:pPr>
    </w:p>
    <w:p w14:paraId="0D4FFC19">
      <w:pPr>
        <w:spacing w:before="1560" w:beforeLines="500" w:after="2496" w:afterLines="800"/>
        <w:jc w:val="center"/>
      </w:pPr>
    </w:p>
    <w:sdt>
      <w:sdtPr>
        <w:rPr>
          <w:rFonts w:hint="eastAsia"/>
        </w:rPr>
        <w:alias w:val="单位"/>
        <w:id w:val="-1559632026"/>
        <w:placeholder>
          <w:docPart w:val="F2CFA069CD8E4AC2A74A293C6E6631DB"/>
        </w:placeholder>
        <w:dataBinding w:prefixMappings="xmlns:ns0='http://schemas.openxmlformats.org/officeDocument/2006/extended-properties' " w:xpath="/ns0:Properties[1]/ns0:Company[1]" w:storeItemID="{6668398D-A668-4E3E-A5EB-62B293D839F1}"/>
        <w:text/>
      </w:sdtPr>
      <w:sdtEndPr>
        <w:rPr>
          <w:rFonts w:hint="eastAsia"/>
        </w:rPr>
      </w:sdtEndPr>
      <w:sdtContent>
        <w:p w14:paraId="261A0606">
          <w:pPr>
            <w:pStyle w:val="42"/>
          </w:pPr>
          <w:r>
            <w:rPr>
              <w:rFonts w:hint="eastAsia"/>
            </w:rPr>
            <w:t>中国建筑科学研究院有限公司 北京构力科技有限公司</w:t>
          </w:r>
        </w:p>
      </w:sdtContent>
    </w:sdt>
    <w:sdt>
      <w:sdtPr>
        <w:alias w:val="发布日期"/>
        <w:id w:val="495008514"/>
        <w:placeholder>
          <w:docPart w:val="840F631163B240B4A81428359668CC5C"/>
        </w:placeholder>
        <w:dataBinding w:prefixMappings="xmlns:ns0='http://schemas.microsoft.com/office/2006/coverPageProps' " w:xpath="/ns0:CoverPageProperties[1]/ns0:PublishDate[1]" w:storeItemID="{55AF091B-3C7A-41E3-B477-F2FDAA23CFDA}"/>
        <w:date w:fullDate="2022-05-31T00:00:00Z">
          <w:dateFormat w:val="yyyy/M/d"/>
          <w:lid w:val="zh-CN"/>
          <w:storeMappedDataAs w:val="datetime"/>
          <w:calendar w:val="gregorian"/>
        </w:date>
      </w:sdtPr>
      <w:sdtContent>
        <w:p w14:paraId="4F65E840">
          <w:pPr>
            <w:pStyle w:val="42"/>
          </w:pPr>
          <w:r>
            <w:rPr>
              <w:rFonts w:hint="eastAsia"/>
            </w:rPr>
            <w:t>2022/5/31</w:t>
          </w:r>
        </w:p>
      </w:sdtContent>
    </w:sdt>
    <w:p w14:paraId="138BB173">
      <w:pPr>
        <w:widowControl/>
        <w:jc w:val="left"/>
      </w:pPr>
      <w:r>
        <w:br w:type="page"/>
      </w:r>
    </w:p>
    <w:p w14:paraId="71234637">
      <w:r>
        <w:drawing>
          <wp:inline distT="0" distB="0" distL="0" distR="0">
            <wp:extent cx="4932680" cy="3842385"/>
            <wp:effectExtent l="0" t="0" r="1270"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4932680" cy="3842946"/>
                    </a:xfrm>
                    <a:prstGeom prst="rect">
                      <a:avLst/>
                    </a:prstGeom>
                    <a:noFill/>
                    <a:ln>
                      <a:noFill/>
                    </a:ln>
                  </pic:spPr>
                </pic:pic>
              </a:graphicData>
            </a:graphic>
          </wp:inline>
        </w:drawing>
      </w:r>
    </w:p>
    <w:p w14:paraId="7149AA15">
      <w:pPr>
        <w:pBdr>
          <w:bottom w:val="single" w:color="auto" w:sz="4" w:space="1"/>
        </w:pBdr>
        <w:spacing w:line="440" w:lineRule="exact"/>
        <w:rPr>
          <w:rFonts w:ascii="思源黑体 CN Bold" w:hAnsi="思源黑体 CN Bold" w:eastAsia="思源黑体 CN Bold"/>
          <w:sz w:val="24"/>
          <w:szCs w:val="24"/>
        </w:rPr>
      </w:pPr>
    </w:p>
    <w:p w14:paraId="320EDC71">
      <w:pPr>
        <w:pBdr>
          <w:bottom w:val="single" w:color="auto" w:sz="4" w:space="1"/>
        </w:pBdr>
        <w:spacing w:line="440" w:lineRule="exact"/>
        <w:rPr>
          <w:rFonts w:ascii="思源黑体 CN Bold" w:hAnsi="思源黑体 CN Bold" w:eastAsia="思源黑体 CN Bold"/>
          <w:sz w:val="24"/>
          <w:szCs w:val="24"/>
        </w:rPr>
      </w:pPr>
      <w:r>
        <w:rPr>
          <w:rFonts w:hint="eastAsia" w:ascii="思源黑体 CN Bold" w:hAnsi="思源黑体 CN Bold" w:eastAsia="思源黑体 CN Bold"/>
          <w:sz w:val="24"/>
          <w:szCs w:val="24"/>
        </w:rPr>
        <w:t>去往： 中国建筑科学研究院有限公司 北京构力科技有限公司</w:t>
      </w:r>
    </w:p>
    <w:p w14:paraId="7F2BBBC8"/>
    <w:p w14:paraId="4BCFD49A">
      <w:pPr>
        <w:spacing w:line="320" w:lineRule="exact"/>
        <w:rPr>
          <w:spacing w:val="-4"/>
          <w:sz w:val="20"/>
          <w:szCs w:val="20"/>
        </w:rPr>
      </w:pPr>
      <w:r>
        <w:rPr>
          <w:rFonts w:hint="eastAsia" w:ascii="思源黑体 CN Bold" w:hAnsi="思源黑体 CN Bold" w:eastAsia="思源黑体 CN Bold"/>
          <w:spacing w:val="-4"/>
          <w:sz w:val="20"/>
          <w:szCs w:val="20"/>
        </w:rPr>
        <w:t>建研院北门（正门）：</w:t>
      </w:r>
      <w:r>
        <w:rPr>
          <w:rFonts w:hint="eastAsia" w:ascii="楷体" w:hAnsi="楷体" w:eastAsia="楷体"/>
          <w:spacing w:val="-4"/>
          <w:sz w:val="20"/>
          <w:szCs w:val="20"/>
        </w:rPr>
        <w:t>北三环东路30号，安贞桥向东200米路南。</w:t>
      </w:r>
    </w:p>
    <w:p w14:paraId="7F1BF5FA">
      <w:pPr>
        <w:spacing w:line="320" w:lineRule="exact"/>
        <w:rPr>
          <w:spacing w:val="-4"/>
          <w:sz w:val="20"/>
          <w:szCs w:val="20"/>
        </w:rPr>
      </w:pPr>
      <w:r>
        <w:rPr>
          <w:rFonts w:hint="eastAsia" w:ascii="思源黑体 CN Bold" w:hAnsi="思源黑体 CN Bold" w:eastAsia="思源黑体 CN Bold"/>
          <w:spacing w:val="-4"/>
          <w:sz w:val="20"/>
          <w:szCs w:val="20"/>
        </w:rPr>
        <w:t>★首都机场：</w:t>
      </w:r>
      <w:r>
        <w:rPr>
          <w:rFonts w:hint="eastAsia" w:ascii="楷体" w:hAnsi="楷体" w:eastAsia="楷体"/>
          <w:spacing w:val="-4"/>
          <w:sz w:val="20"/>
          <w:szCs w:val="20"/>
        </w:rPr>
        <w:t>乘坐机场大巴公主坟线，在安贞桥站下车。或乘坐地铁机场线在东直门站换乘2号线到雍和宫站换乘5号线到和平西桥站下车，A出口往西200米。</w:t>
      </w:r>
    </w:p>
    <w:p w14:paraId="6EB87672">
      <w:pPr>
        <w:spacing w:line="320" w:lineRule="exact"/>
        <w:rPr>
          <w:spacing w:val="-4"/>
          <w:sz w:val="20"/>
          <w:szCs w:val="20"/>
        </w:rPr>
      </w:pPr>
      <w:r>
        <w:rPr>
          <w:rFonts w:hint="eastAsia" w:ascii="思源黑体 CN Bold" w:hAnsi="思源黑体 CN Bold" w:eastAsia="思源黑体 CN Bold"/>
          <w:spacing w:val="-4"/>
          <w:sz w:val="20"/>
          <w:szCs w:val="20"/>
        </w:rPr>
        <w:t>★大兴机场：</w:t>
      </w:r>
      <w:r>
        <w:rPr>
          <w:rFonts w:hint="eastAsia" w:ascii="楷体" w:hAnsi="楷体" w:eastAsia="楷体"/>
          <w:spacing w:val="-4"/>
          <w:sz w:val="20"/>
          <w:szCs w:val="20"/>
        </w:rPr>
        <w:t>乘坐北京大兴国际机场线，到草桥站换乘10号线到宋家庄站换乘5号线到和平西桥站下车，A出口往西200米。</w:t>
      </w:r>
    </w:p>
    <w:p w14:paraId="35A4F2B8">
      <w:pPr>
        <w:spacing w:line="320" w:lineRule="exact"/>
        <w:rPr>
          <w:spacing w:val="-4"/>
          <w:sz w:val="20"/>
          <w:szCs w:val="20"/>
        </w:rPr>
      </w:pPr>
      <w:r>
        <w:rPr>
          <w:rFonts w:hint="eastAsia" w:ascii="思源黑体 CN Bold" w:hAnsi="思源黑体 CN Bold" w:eastAsia="思源黑体 CN Bold"/>
          <w:spacing w:val="-4"/>
          <w:sz w:val="20"/>
          <w:szCs w:val="20"/>
        </w:rPr>
        <w:t>★北京南站：</w:t>
      </w:r>
      <w:r>
        <w:rPr>
          <w:rFonts w:hint="eastAsia" w:ascii="楷体" w:hAnsi="楷体" w:eastAsia="楷体"/>
          <w:spacing w:val="-4"/>
          <w:sz w:val="20"/>
          <w:szCs w:val="20"/>
        </w:rPr>
        <w:t>乘坐地铁14号线到蒲黄榆站换乘5号线到和平西桥站下车，A出口往西200米。</w:t>
      </w:r>
    </w:p>
    <w:p w14:paraId="140047B3">
      <w:pPr>
        <w:spacing w:line="320" w:lineRule="exact"/>
        <w:rPr>
          <w:spacing w:val="-4"/>
          <w:sz w:val="20"/>
          <w:szCs w:val="20"/>
        </w:rPr>
      </w:pPr>
      <w:r>
        <w:rPr>
          <w:rFonts w:hint="eastAsia" w:ascii="思源黑体 CN Bold" w:hAnsi="思源黑体 CN Bold" w:eastAsia="思源黑体 CN Bold"/>
          <w:spacing w:val="-4"/>
          <w:sz w:val="20"/>
          <w:szCs w:val="20"/>
        </w:rPr>
        <w:t>★北京西站：</w:t>
      </w:r>
      <w:r>
        <w:rPr>
          <w:rFonts w:hint="eastAsia" w:ascii="楷体" w:hAnsi="楷体" w:eastAsia="楷体"/>
          <w:spacing w:val="-4"/>
          <w:sz w:val="20"/>
          <w:szCs w:val="20"/>
        </w:rPr>
        <w:t>乘坐地铁7号线到磁器口站换乘5号线到和平西桥站下车，A出口往西200米。</w:t>
      </w:r>
    </w:p>
    <w:p w14:paraId="69CB631C">
      <w:pPr>
        <w:spacing w:line="320" w:lineRule="exact"/>
        <w:rPr>
          <w:spacing w:val="-4"/>
          <w:sz w:val="20"/>
          <w:szCs w:val="20"/>
        </w:rPr>
      </w:pPr>
      <w:r>
        <w:rPr>
          <w:rFonts w:hint="eastAsia" w:ascii="思源黑体 CN Bold" w:hAnsi="思源黑体 CN Bold" w:eastAsia="思源黑体 CN Bold"/>
          <w:spacing w:val="-4"/>
          <w:sz w:val="20"/>
          <w:szCs w:val="20"/>
        </w:rPr>
        <w:t>★北京火车站：</w:t>
      </w:r>
      <w:r>
        <w:rPr>
          <w:rFonts w:hint="eastAsia" w:ascii="楷体" w:hAnsi="楷体" w:eastAsia="楷体"/>
          <w:spacing w:val="-4"/>
          <w:sz w:val="20"/>
          <w:szCs w:val="20"/>
        </w:rPr>
        <w:t>乘地铁2号线到崇文门站换乘5号线到和平西桥站下车，A出口往西200米。</w:t>
      </w:r>
    </w:p>
    <w:p w14:paraId="3AA61525">
      <w:pPr>
        <w:spacing w:line="320" w:lineRule="exact"/>
        <w:rPr>
          <w:spacing w:val="-4"/>
          <w:sz w:val="20"/>
          <w:szCs w:val="20"/>
        </w:rPr>
      </w:pPr>
      <w:r>
        <w:rPr>
          <w:rFonts w:hint="eastAsia" w:ascii="思源黑体 CN Bold" w:hAnsi="思源黑体 CN Bold" w:eastAsia="思源黑体 CN Bold"/>
          <w:spacing w:val="-4"/>
          <w:sz w:val="20"/>
          <w:szCs w:val="20"/>
        </w:rPr>
        <w:t>★北京北站：</w:t>
      </w:r>
      <w:r>
        <w:rPr>
          <w:rFonts w:hint="eastAsia" w:ascii="楷体" w:hAnsi="楷体" w:eastAsia="楷体"/>
          <w:spacing w:val="-4"/>
          <w:sz w:val="20"/>
          <w:szCs w:val="20"/>
        </w:rPr>
        <w:t>乘坐地铁2号线到雍和宫站换乘5号线到和平西桥站下车，A出口往西200米。</w:t>
      </w:r>
    </w:p>
    <w:p w14:paraId="1085FC78">
      <w:pPr>
        <w:spacing w:line="320" w:lineRule="exact"/>
        <w:rPr>
          <w:rFonts w:ascii="思源黑体 CN Bold" w:hAnsi="思源黑体 CN Bold" w:eastAsia="思源黑体 CN Bold"/>
          <w:spacing w:val="-4"/>
          <w:sz w:val="20"/>
          <w:szCs w:val="20"/>
        </w:rPr>
      </w:pPr>
      <w:r>
        <w:rPr>
          <w:rFonts w:hint="eastAsia" w:ascii="思源黑体 CN Bold" w:hAnsi="思源黑体 CN Bold" w:eastAsia="思源黑体 CN Bold"/>
          <w:spacing w:val="-4"/>
          <w:sz w:val="20"/>
          <w:szCs w:val="20"/>
        </w:rPr>
        <w:t>目的地：中国建筑科学研究院主楼C座17层</w:t>
      </w:r>
    </w:p>
    <w:p w14:paraId="7F333AC4">
      <w:pPr>
        <w:widowControl/>
        <w:jc w:val="left"/>
        <w:rPr>
          <w:rFonts w:ascii="思源黑体 CN Bold" w:hAnsi="思源黑体 CN Bold" w:eastAsia="思源黑体 CN Bold"/>
          <w:spacing w:val="-4"/>
          <w:sz w:val="20"/>
          <w:szCs w:val="20"/>
        </w:rPr>
      </w:pPr>
      <w:r>
        <w:rPr>
          <w:rFonts w:ascii="思源黑体 CN Bold" w:hAnsi="思源黑体 CN Bold" w:eastAsia="思源黑体 CN Bold"/>
          <w:spacing w:val="-4"/>
          <w:sz w:val="20"/>
          <w:szCs w:val="20"/>
        </w:rPr>
        <w:br w:type="page"/>
      </w:r>
    </w:p>
    <w:p w14:paraId="6B6273BA">
      <w:pPr>
        <w:jc w:val="center"/>
        <w:rPr>
          <w:rFonts w:ascii="思源宋体 CN SemiBold" w:hAnsi="思源宋体 CN SemiBold" w:eastAsia="思源宋体 CN SemiBold"/>
          <w:spacing w:val="-4"/>
          <w:sz w:val="44"/>
          <w:szCs w:val="44"/>
        </w:rPr>
      </w:pPr>
      <w:r>
        <w:rPr>
          <w:rFonts w:hint="eastAsia" w:ascii="思源宋体 CN SemiBold" w:hAnsi="思源宋体 CN SemiBold" w:eastAsia="思源宋体 CN SemiBold"/>
          <w:spacing w:val="-4"/>
          <w:sz w:val="44"/>
          <w:szCs w:val="44"/>
        </w:rPr>
        <w:t>版权与商标说明</w:t>
      </w:r>
    </w:p>
    <w:p w14:paraId="3AFE9098">
      <w:pPr>
        <w:spacing w:line="560" w:lineRule="exact"/>
        <w:ind w:firstLine="544" w:firstLineChars="200"/>
        <w:rPr>
          <w:rFonts w:eastAsia="楷体" w:cs="Times New Roman"/>
          <w:spacing w:val="-4"/>
          <w:sz w:val="28"/>
          <w:szCs w:val="28"/>
        </w:rPr>
      </w:pPr>
      <w:r>
        <w:rPr>
          <w:rFonts w:eastAsia="楷体" w:cs="Times New Roman"/>
          <w:spacing w:val="-4"/>
          <w:sz w:val="28"/>
          <w:szCs w:val="28"/>
        </w:rPr>
        <w:t>PKPM计算机程序及全部相关文档都是受专利法和著作权法保护的产品，版权属于中国建筑科学研究院有限公司 北京构力科技有限公司。未经中国建筑科学研究院有限公司 北京构力科技有限公司的书面许可，不得以任何形式、任何手段复制本产品或文档的任何部分。</w:t>
      </w:r>
    </w:p>
    <w:p w14:paraId="52FDF1F5">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 xml:space="preserve">PKPM标志 </w:t>
      </w:r>
      <w:r>
        <w:rPr>
          <w:rFonts w:eastAsia="楷体" w:cs="Times New Roman"/>
          <w:spacing w:val="-4"/>
          <w:sz w:val="28"/>
          <w:szCs w:val="28"/>
        </w:rPr>
        <w:drawing>
          <wp:inline distT="0" distB="0" distL="0" distR="0">
            <wp:extent cx="841375" cy="179705"/>
            <wp:effectExtent l="0" t="0" r="317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841377" cy="179705"/>
                    </a:xfrm>
                    <a:prstGeom prst="rect">
                      <a:avLst/>
                    </a:prstGeom>
                    <a:noFill/>
                    <a:ln>
                      <a:noFill/>
                    </a:ln>
                  </pic:spPr>
                </pic:pic>
              </a:graphicData>
            </a:graphic>
          </wp:inline>
        </w:drawing>
      </w:r>
      <w:r>
        <w:rPr>
          <w:rFonts w:eastAsia="楷体" w:cs="Times New Roman"/>
          <w:spacing w:val="-4"/>
          <w:sz w:val="28"/>
          <w:szCs w:val="28"/>
        </w:rPr>
        <w:t>是中国建筑科学研究院有限公司 北京构力科技有限公司的注册商标。</w:t>
      </w:r>
    </w:p>
    <w:p w14:paraId="73381C91">
      <w:pPr>
        <w:adjustRightInd w:val="0"/>
        <w:snapToGrid w:val="0"/>
        <w:spacing w:line="560" w:lineRule="exact"/>
        <w:ind w:firstLine="544" w:firstLineChars="200"/>
        <w:rPr>
          <w:rFonts w:eastAsia="楷体" w:cs="Times New Roman"/>
          <w:spacing w:val="-4"/>
          <w:sz w:val="28"/>
          <w:szCs w:val="28"/>
        </w:rPr>
      </w:pPr>
    </w:p>
    <w:p w14:paraId="4AACDB57">
      <w:pPr>
        <w:adjustRightInd w:val="0"/>
        <w:snapToGrid w:val="0"/>
        <w:spacing w:line="560" w:lineRule="exact"/>
        <w:ind w:firstLine="544" w:firstLineChars="200"/>
        <w:rPr>
          <w:rFonts w:eastAsia="楷体" w:cs="Times New Roman"/>
          <w:spacing w:val="-4"/>
          <w:sz w:val="28"/>
          <w:szCs w:val="28"/>
        </w:rPr>
      </w:pPr>
    </w:p>
    <w:p w14:paraId="64676B66">
      <w:pPr>
        <w:jc w:val="center"/>
        <w:rPr>
          <w:rFonts w:ascii="思源宋体 CN SemiBold" w:hAnsi="思源宋体 CN SemiBold" w:eastAsia="思源宋体 CN SemiBold"/>
          <w:sz w:val="24"/>
          <w:szCs w:val="24"/>
        </w:rPr>
      </w:pPr>
      <w:r>
        <w:rPr>
          <w:rFonts w:hint="eastAsia" w:ascii="思源宋体 CN SemiBold" w:hAnsi="思源宋体 CN SemiBold" w:eastAsia="思源宋体 CN SemiBold"/>
          <w:sz w:val="24"/>
          <w:szCs w:val="24"/>
        </w:rPr>
        <w:t>中国建筑科学研究院有限公司</w:t>
      </w:r>
      <w:r>
        <w:rPr>
          <w:rFonts w:ascii="思源宋体 CN SemiBold" w:hAnsi="思源宋体 CN SemiBold" w:eastAsia="思源宋体 CN SemiBold"/>
          <w:sz w:val="24"/>
          <w:szCs w:val="24"/>
        </w:rPr>
        <w:t xml:space="preserve"> </w:t>
      </w:r>
      <w:r>
        <w:rPr>
          <w:rFonts w:hint="eastAsia" w:ascii="思源宋体 CN SemiBold" w:hAnsi="思源宋体 CN SemiBold" w:eastAsia="思源宋体 CN SemiBold"/>
          <w:sz w:val="24"/>
          <w:szCs w:val="24"/>
        </w:rPr>
        <w:t>北京构力科技有限公司</w:t>
      </w:r>
    </w:p>
    <w:p w14:paraId="6E901D3D">
      <w:pPr>
        <w:pStyle w:val="26"/>
        <w:ind w:firstLine="420"/>
      </w:pPr>
    </w:p>
    <w:p w14:paraId="29BEB0A9">
      <w:pPr>
        <w:pStyle w:val="26"/>
        <w:ind w:firstLine="420"/>
      </w:pPr>
      <w:r>
        <w:rPr>
          <w:rFonts w:hint="eastAsia"/>
        </w:rPr>
        <w:t>地</w:t>
      </w:r>
      <w:r>
        <w:rPr>
          <w:rFonts w:hint="eastAsia"/>
          <w:kern w:val="0"/>
        </w:rPr>
        <w:t>　　</w:t>
      </w:r>
      <w:r>
        <w:rPr>
          <w:rFonts w:hint="eastAsia"/>
        </w:rPr>
        <w:t>址：北京市北三环东路30号</w:t>
      </w:r>
    </w:p>
    <w:p w14:paraId="138C14D8">
      <w:pPr>
        <w:pStyle w:val="26"/>
        <w:ind w:firstLine="420"/>
      </w:pPr>
      <w:r>
        <w:rPr>
          <w:rFonts w:hint="eastAsia"/>
        </w:rPr>
        <w:t>邮</w:t>
      </w:r>
      <w:r>
        <w:rPr>
          <w:rFonts w:hint="eastAsia"/>
          <w:kern w:val="0"/>
        </w:rPr>
        <w:t>　　</w:t>
      </w:r>
      <w:r>
        <w:rPr>
          <w:rFonts w:hint="eastAsia"/>
        </w:rPr>
        <w:t>编：100013</w:t>
      </w:r>
    </w:p>
    <w:p w14:paraId="000866F5">
      <w:pPr>
        <w:pStyle w:val="26"/>
        <w:ind w:firstLine="420"/>
      </w:pPr>
      <w:r>
        <w:rPr>
          <w:rFonts w:hint="eastAsia"/>
          <w:lang w:val="zh-CN"/>
        </w:rPr>
        <mc:AlternateContent>
          <mc:Choice Requires="wpg">
            <w:drawing>
              <wp:anchor distT="0" distB="0" distL="114300" distR="114300" simplePos="0" relativeHeight="251659264" behindDoc="0" locked="0" layoutInCell="1" allowOverlap="1">
                <wp:simplePos x="0" y="0"/>
                <wp:positionH relativeFrom="column">
                  <wp:posOffset>2542540</wp:posOffset>
                </wp:positionH>
                <wp:positionV relativeFrom="paragraph">
                  <wp:posOffset>20320</wp:posOffset>
                </wp:positionV>
                <wp:extent cx="1957070" cy="1190625"/>
                <wp:effectExtent l="0" t="0" r="5080" b="0"/>
                <wp:wrapNone/>
                <wp:docPr id="24" name="组合 24"/>
                <wp:cNvGraphicFramePr/>
                <a:graphic xmlns:a="http://schemas.openxmlformats.org/drawingml/2006/main">
                  <a:graphicData uri="http://schemas.microsoft.com/office/word/2010/wordprocessingGroup">
                    <wpg:wgp>
                      <wpg:cNvGrpSpPr/>
                      <wpg:grpSpPr>
                        <a:xfrm>
                          <a:off x="0" y="0"/>
                          <a:ext cx="1957070" cy="1190625"/>
                          <a:chOff x="0" y="0"/>
                          <a:chExt cx="1957070" cy="1190625"/>
                        </a:xfrm>
                      </wpg:grpSpPr>
                      <pic:pic xmlns:pic="http://schemas.openxmlformats.org/drawingml/2006/picture">
                        <pic:nvPicPr>
                          <pic:cNvPr id="20" name="图片 20"/>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a:xfrm>
                            <a:off x="38100" y="9525"/>
                            <a:ext cx="899795" cy="899795"/>
                          </a:xfrm>
                          <a:prstGeom prst="rect">
                            <a:avLst/>
                          </a:prstGeom>
                          <a:noFill/>
                          <a:ln>
                            <a:noFill/>
                          </a:ln>
                        </pic:spPr>
                      </pic:pic>
                      <pic:pic xmlns:pic="http://schemas.openxmlformats.org/drawingml/2006/picture">
                        <pic:nvPicPr>
                          <pic:cNvPr id="21" name="图片 21"/>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a:xfrm>
                            <a:off x="1057275" y="0"/>
                            <a:ext cx="899795" cy="899795"/>
                          </a:xfrm>
                          <a:prstGeom prst="rect">
                            <a:avLst/>
                          </a:prstGeom>
                          <a:noFill/>
                          <a:ln>
                            <a:noFill/>
                          </a:ln>
                        </pic:spPr>
                      </pic:pic>
                      <wps:wsp>
                        <wps:cNvPr id="22" name="文本框 22"/>
                        <wps:cNvSpPr txBox="1"/>
                        <wps:spPr>
                          <a:xfrm>
                            <a:off x="0" y="895350"/>
                            <a:ext cx="970916" cy="295275"/>
                          </a:xfrm>
                          <a:prstGeom prst="rect">
                            <a:avLst/>
                          </a:prstGeom>
                          <a:noFill/>
                          <a:ln w="6350">
                            <a:noFill/>
                          </a:ln>
                        </wps:spPr>
                        <wps:txbx>
                          <w:txbxContent>
                            <w:p w14:paraId="4E40C367">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P</w:t>
                              </w:r>
                              <w:r>
                                <w:rPr>
                                  <w:rFonts w:ascii="思源宋体 CN SemiBold" w:hAnsi="思源宋体 CN SemiBold" w:eastAsia="思源宋体 CN SemiBold"/>
                                  <w:sz w:val="16"/>
                                  <w:szCs w:val="16"/>
                                </w:rPr>
                                <w:t>KPM</w:t>
                              </w:r>
                              <w:r>
                                <w:rPr>
                                  <w:rFonts w:hint="eastAsia" w:ascii="思源宋体 CN SemiBold" w:hAnsi="思源宋体 CN SemiBold" w:eastAsia="思源宋体 CN SemiBold"/>
                                  <w:sz w:val="16"/>
                                  <w:szCs w:val="16"/>
                                </w:rPr>
                                <w:t>构力科技</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3" name="文本框 23"/>
                        <wps:cNvSpPr txBox="1"/>
                        <wps:spPr>
                          <a:xfrm>
                            <a:off x="1133475" y="895350"/>
                            <a:ext cx="743586" cy="295275"/>
                          </a:xfrm>
                          <a:prstGeom prst="rect">
                            <a:avLst/>
                          </a:prstGeom>
                          <a:noFill/>
                          <a:ln w="6350">
                            <a:noFill/>
                          </a:ln>
                        </wps:spPr>
                        <wps:txbx>
                          <w:txbxContent>
                            <w:p w14:paraId="654292CD">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构力学堂</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200.2pt;margin-top:1.6pt;height:93.75pt;width:154.1pt;z-index:251659264;mso-width-relative:page;mso-height-relative:page;" coordsize="1957070,1190625" o:gfxdata="UEsDBAoAAAAAAIdO4kAAAAAAAAAAAAAAAAAEAAAAZHJzL1BLAwQUAAAACACHTuJAeoJz29oAAAAJ AQAADwAAAGRycy9kb3ducmV2LnhtbE2Py07DMBBF90j8gzVI7KidtvQR4lSoAlZVJVok1N00niZR 43EUu0n795gVLEf36N4z2epqG9FT52vHGpKRAkFcOFNzqeFr//60AOEDssHGMWm4kYdVfn+XYWrc wJ/U70IpYgn7FDVUIbSplL6oyKIfuZY4ZifXWQzx7EppOhxiuW3kWKmZtFhzXKiwpXVFxXl3sRo+ BhxeJ8lbvzmf1rfD/nn7vUlI68eHRL2ACHQNfzD86kd1yKPT0V3YeNFomCo1jaiGyRhEzOdqMQNx jOBSzUHmmfz/Qf4DUEsDBBQAAAAIAIdO4kBzbXS5FwQAADAOAAAOAAAAZHJzL2Uyb0RvYy54bWzt V81u4zYQvhfoOxC6J5ZkObKMOAuv84MFgm7QtOiZpilLqCSyJB07LXoruru3nnppL733DQr0bTb7 Gv1ISk6cuN202BZdYA9xhuRwOPPNx+Ho8Mm6rsgVV7oUzTiI9sOA8IaJedksxsHnn53uDQOiDW3m tBINHwfXXAdPjj7+6HAlRzwWhajmXBEYafRoJcdBYYwc9XqaFbymel9I3mAxF6qmBkO16M0VXcF6 XfXiMDzorYSaSyUY1xqzx34xaC2qxxgUeV4yfizYsuaN8VYVr6hBSLoopQ6OnLd5zpl5nueaG1KN A0Rq3C8OgTyzv72jQzpaKCqLkrUu0Me4cC+mmpYNDt2YOqaGkqUqH5iqS6aEFrnZZ6Lu+UAcIogi Cu9hc6bEUrpYFqPVQm5AR6Luof6PzbJPri4UKefjIE4C0tAaGX/z23evf3hJMAF0VnIxgtKZkpfy QrUTCz+yAa9zVdv/CIWsHa7XG1z52hCGySgbpGEKyBnWoigLD+KBR54VSM+Dfaw4ecvOXndwz/q3 cUeWbIS/FihID4B6Oz2xyywVB+zWWnN1UbIL5Qd3wEIwHqzXP/3+5tULEjsq2R1WyW+h1pdzwb7U pBHTgjYLPtESlAQINvzetrobbp03q0p5WlaVxdfK7/aOEDXi9Ywj9erZPEJycOsN0i9V2RhHZuTv XBt7us2ko/M38XAShln8dG86CKd7SZie7E2yJN1Lw5M0CZNhNI2m39rdUTJaao7waXUsy+5uRcmD lOzkbnu//K1wt4tcUXeHLXDOoe6/cxFTFiHrq1bsU4AMPchGccMKK+YAsp2H8mbBoX4LtE2JBtHt jnvU7g+jEGkHhbNBx9+O4cMsS7OBJ3grez87G1Jpc8ZFTawAxOGgg5hewX2v2qnYoxth8+5CqJqt CfhuZ5zb3lEnwm/PUQj/Af1Bl236O0Jv8/l9on/8gf6uzvwF/aNwkMYpOP6wvv8/2L+SaEh0VyQx elylse3Irsf3sqDSvgLW7J3CD6Z45t/8+OLm519vfvmexLF/KJ2efSWJWT8V9t3r5v+kovhqMswG /UHbiXT1JEvDLDrw9SRGuQHu766ekNU4OLBH7iwsNl7vr5XMerbGyVacifk1YlMC9Quea8lOSxSz c6rNBVXomjCJvtI8x09eCRwiWikghVBf75q3+kgTVgOyQhc2DvRXS4rXl1TPGiQwi5IEZo0bJCAg BuruyuzuSrOspwKPBKoTvHOi1TdVJ+ZK1F8g3xN7KpZow3D2ODCdODW+N0T7yvhk4pTQqElqzptL iXYiakGbLI3IS1e5b7FBWbYDkNAj9u+zsb+Djf2OdWDt32FjFPX7SXvBd3EyTfqD4QdOvsecdM0y PiRc59R+9Ngvlbtjx+HbD72jPwBQSwMECgAAAAAAh07iQAAAAAAAAAAAAAAAAAoAAABkcnMvbWVk aWEvUEsDBBQAAAAIAIdO4kAG1gzBMXcAACx3AAAVAAAAZHJzL21lZGlhL2ltYWdlMi5qcGVnASx3 04j/2P/gABBKRklGAAEBAQDcANwAAP/bAEMAAgEBAQEBAgEBAQICAgICBAMCAgICBQQEAwQGBQYG BgUGBgYHCQgGBwkHBgYICwgJCgoKCgoGCAsMCwoMCQoKCv/bAEMBAgICAgICBQMDBQoHBgcKCgoK CgoKCgoKCgoKCgoKCgoKCgoKCgoKCgoKCgoKCgoKCgoKCgoKCgoKCgoKCgoKCv/AABEIANgA2AMB IgACEQEDEQH/xAAfAAABBQEBAQEBAQAAAAAAAAAAAQIDBAUGBwgJCgv/xAC1EAACAQMDAgQDBQUE BAAAAX0BAgMABBEFEiExQQYTUWEHInEUMoGRoQgjQrHBFVLR8CQzYnKCCQoWFxgZGiUmJygpKjQ1 Njc4OTpDREVGR0hJSlNUVVZXWFlaY2RlZmdoaWpzdHV2d3h5eoOEhYaHiImKkpOUlZaXmJmaoqOk paanqKmqsrO0tba3uLm6wsPExcbHyMnK0tPU1dbX2Nna4eLj5OXm5+jp6vHy8/T19vf4+fr/xAAf AQADAQEBAQEBAQEBAAAAAAAAAQIDBAUGBwgJCgv/xAC1EQACAQIEBAMEBwUEBAABAncAAQIDEQQF ITEGEkFRB2FxEyIygQgUQpGhscEJIzNS8BVictEKFiQ04SXxFxgZGiYnKCkqNTY3ODk6Q0RFRkdI SUpTVFVWV1hZWmNkZWZnaGlqc3R1dnd4eXqCg4SFhoeIiYqSk5SVlpeYmZqio6Slpqeoqaqys7S1 tre4ubrCw8TFxsfIycrS09TV1tfY2dri4+Tl5ufo6ery8/T19vf4+fr/2gAMAwEAAhEDEQA/AP38 oorN8YeMPCvw/wDC2peOfHXiTT9G0TRdPmv9Y1jVr2O2tbC1hQySzzSyEJFGiKzM7EKqqSSACaAN Kivn/wD4ex/8EtP+klX7P/8A4eXQ/wD5Ko/4ex/8EtP+klX7P/8A4eXQ/wD5KoA+gKK+f/8Ah7H/ AMEtP+klX7P/AP4eXQ//AJKo/wCHsf8AwS0/6SVfs/8A/h5dD/8AkqgD6AorjfC37RHwE8dfCGT9 oPwP8bPCOteAYbG6vJPHGk+JrW40dLa2MguZjexyGARxGKUSOX2oY33EbTjzH/h7H/wS0/6SVfs/ /wDh5dD/APkqgD6Aorxv4bf8FFP+Cf8A8ZvG1j8M/g9+3N8HfFniTVGddL8P+GfidpV/fXjIjSMI oILhpJCERmIVThVYngE17JQAUV5b8Kf24/2Lvjx43m+GXwL/AGuvhf418SW9vLPceHfCPxA07Ur6 KKNgsjtBbzPIFVmUMSuAWAOM16Nr2v6L4X0W68SeI9VtbDT7C1kub6+vbhYYbaFFLPLI7EKiKoLF iQAASSBQBcorzf4Hfti/sj/tN6lf6N+zd+1L8OfiDeaXAk+qWvgfxxYatJZxsxVXlW1mcxqSCAWA BIwKqf8ADcn7F/8AwuP/AIZ1/wCGufhf/wALA/tD7B/wgv8AwsDTv7ZN3jP2f7F53n+bjnZs3Y7U Aep0V5v8bv2x/wBkj9mbUrHRv2kf2o/hz8PbzVIXm0u18ceOLDSZLyNW2s8S3UyGRQSASuQCa77Q 9c0XxNotn4k8N6va6hp2oWsdzYX9jcLNDcwyKGSWN1JV0ZSGDAkEEEcUAWqKK4z42/tHfs9/s0eH bXxf+0b8d/Bnw/0m+vRZ2WqeNvFFppNvcXBRnEKSXUiK8mxHbaCThWOMA0AdnRXz/wD8PY/+CWn/ AEkq/Z//APDy6H/8lV6B8Cv2sf2Xf2oRqj/s1ftI+AfiEuieSNZbwN4ystW+wGXf5XnfZZX8rf5U m3djd5bYztOAD0Ciud+Kvxd+FXwK8CXnxR+NnxL8P+D/AAzprRDUfEXijWoNPsbXzJFij8yed0jT dI6IuWGWdVGSQK8hH/BWP/gloef+HlX7P/8A4eTQ/wD5KoA+gKK+f/8Ah7H/AMEtP+klX7P/AP4e XQ//AJKo/wCHsf8AwS0/6SVfs/8A/h5dD/8AkqgD6Aor5/8A+Hsf/BLT/pJV+z//AOHl0P8A+Sq9 w8JeLPC3j3wrpnjrwN4l0/WtE1rT4b/R9Y0m8S5tb+1mQSRTwyxkpLE6MrK6kqysCCQQaANCiiig Ar5//wCCsX/KLP8AaW/7N/8AGX/pku6+gK+f/wDgrF/yiz/aW/7N/wDGX/pku6AP5gf+CGX/AAQy P/BaI/FAD9qH/hW3/Ctv7E/5kn+2P7R/tD7f/wBPtt5Pl/Yf9vd5v8O35vv/AP4gZG/6Shf+YT/+ /VH/AAYyfe/ai/7kn/3P1+eP/BTL/gpp/wAFH/h//wAFH/2gvAXgT/goH8btF0PRfjh4ssdH0fSf ivrFta2NrFrF1HFBDDHchIokRVVUUBVUAAAACgD9Dv8AiBkb/pKF/wCYT/8Av1XyB/wWp/4Nvj/w R9/Za8P/ALSx/bK/4WJ/bnxAtfDH9i/8K7/snyPOsb66+0ed/aFzux9i2bNgz5mdw24b5B/4ew/8 FSu3/BSn4/8A/h5Nc/8Akqv38/4PTST/AMErPh6T/wBF+0n/ANMeuUAS/wDBKn/lUA8Qf9kS+Kf/ AKVa7X8v1f1jf8G8niD4S+Ev+Db7wT4s+PsNlJ4E0vw342vPGsepaWb62bSY9a1Z7wS24SQ3EfkC TdEEcuuV2tnB7T9hnSf+DcT/AIKTy+J4P2K/2SfgB40bwatm3iQf8M52+nfYxdef9n/4/wDTIfM3 fZ5vubsbPmxkZAPy7/Y9/wCCRR/4JIfspfDb/g4xP7QX/CwP+ET8D6X4w/4U7/win9k/av7ZtY7L 7L/a32q42eT/AGjv8z7I3meTt2Jv3L6R/wARzn/WLr/zNn/3lr9Ov+CyP7G3j348/wDBIb4kfsaf sbfCPTptWvtB0nTfBng3R3stKtIYbbUrOUW8PmvDb28ccELbV3IoCBV5wD/OL/xC5/8ABdb/AKMZ /wDMmeGP/llQB9/j9g1v+DX8f8Pm/wDhan/C8P8AhLP+Kb/4Vv8A2H/wjX2X+1/9L+0f2h599v8A K+y7Nn2dd+/O5MYP6g/sCftkH/gtV/wTE1T4x/8ACuf+Fa/8LC03xB4b/s3+2P7Z/s//AF1l9o8z ybbzeu/ZtT+7u/iryH/g4S/YP/at/bh/4JVeGv2bP2XfhX/wk/jTT/Fmh3t3ov8AbljZbIbe0uI5 m867nihO1nUYDknOQCAasf8ABG79in9sb9jn/giHqP7LXxS8A3XhP4sR6f4rbSNLsvElnJNFdXRu Gsnju7Wd4Y3LPGwcSgocElSDgA+FR8HD/wAGap/4aCPiL/ho7/hdn/FPf2T9k/4Q/wDsb7F/pPn+ bv1L7Rv83bs2R7dudzZwPXP2B/8AgjG37cP7ZHw9/wCDh3/hpD/hF/8AhPPEUfj3/hUP/CH/AG37 DuVo/sX9q/bIvNxtz5v2ReuNnerH/BEH/gl3/wAFKNY+JHjyP/gvh8H774oeF00O0Pw9s/jh4003 x7bWN/5zfaJLWGa7vRaSNFsDSBULKAMnGK+ef29v+CZf/ByfZ/tjfEK1/wCCdf8AwtDwn8EY/EUi /DXw34B+Plj4d0bT9N2rsitNNTVYFs4g24iMRRgEn5RnkA/QT/gt/wD8G/5/4LKfEjwH8QR+1n/w rn/hCdDu9P8Asf8Awgf9sfbPPmWXfu+323l7duNuGznOR0rzH/gkv/wcAH4//tp6H/wSFP7Jn9k/ 8IJpOoeHP+Fhf8J59o+3f2HbtB5/2D7Cnlef9m3bPPby9+Nz4yfPv+CWH7cXxg/4IveDfFvw/wD+ Diz9p3xx4c8WeONSttQ+GsPjfxJqHjeSbToI2juWim01tQW1USumUdoyx5CkDI8y/wCCKX/BJj/g oH8I/wDgtJJ/wUK+IXwA/s/4P+Kp/FGsaD4v/wCEq0qX7VZapHPLYy/ZY7prpPNSaM7XiVk3YcIQ QAD6m/4LHf8ABzH/AMOlv2u4f2Vv+GKP+Fgeb4Sstb/t7/hZH9lY+0STp5Pkf2dcfd8nO7fzu6DH P5D/APBbL/g4r/4fE/s9eFvgN/wx7/wrr/hGfGaa/wD2r/wsH+1/tO20uLfyfK/s+22f6/dv3N93 G3nI/p0+MX7Cf7Ef7RXi8fEL9oH9jr4V+OteFolqut+Mvh7puqXggQsUi865gd9ilmIXOAWOBya5 X/h05/wS0/6Rq/s//wDhmtD/APkWgD+IOv6Bv+DGj/kGftOf9fHg3/0HW6/MT/g4M+F3w0+C3/BY X40/DH4PfDzQ/CnhvStU0tNL8P8AhvSIbCxs1bSLKRliggVY4wXdmO1RlmJOSSa+dvgZ+1p+1P8A swpqcf7NX7S3xA+Hi62YTrS+BfGd9pAv/J3+V532WVPN2eZJt3Z2+Y2MbjkA/q0/4OmP+UGHxo/6 7+Gv/Uj0yvxH/wCCKv8AwbfH/gsF+yzr/wC0uP2yv+Fd/wBh/EC68M/2L/wrv+1vO8mxsbr7R539 oW23P23Zs2HHl53Hdhf1S/4K++KPEvjf/g0m0/xp408RX2saxrHwg+GV7q2rapePcXV7dS3uhySz zSyEvJI7szM7EszEkkk1kf8ABlqpP/BKv4gENjHx+1Y/+ULRKAPA/wDiBkb/AKShf+YT/wDv1R/x AyN/0lC/8wn/APfqvyC/4ew/8FSv+klHx/8A/Dya5/8AJVe3/wDBMz/gpp/wUg8ff8FIf2ffAnjr /goH8b9a0PWvjd4TsNY0fVvixrFza39rNrFrHLbzRSXJSWJ0ZkZGBVlYggg0AX/+C5n/AAQzP/BF 4/C8H9qH/hZP/Cyf7b/5kn+x/wCzv7P+wf8AT7c+d5n27/Y2+V/Fu+X+n7/gk7/yiy/Zp/7N/wDB v/pjs6/H/wD4PmRj/hl0f9jt/wC4Gv2A/wCCTv8Ayiy/Zp/7N/8ABv8A6Y7OgD6AooooAK+f/wDg rF/yiz/aW/7N/wDGX/pku6+gK+f/APgrF/yiz/aW/wCzf/GX/pku6APyA/4MZPvftQ/9yT/7n6/I L/grD/ylM/aW/wCzgPGX/p8vK+v/APg29/4LUfstf8Efj8ZT+0t4B+IGuf8ACw/+Ed/sX/hBdLsb nyPsH9p+d5/2q8ttuftsW3bvztfO3A3fp6f+D0r/AIJWk5P7Pnx8/wDCV0L/AOXFAH8wdf09/wDB 6Z/yir+Hv/ZfdJ/9MeuUv/EaV/wSs/6N7+Pn/hKaF/8ALivhP/g4V/4OE/2MP+Csn7GHhj9nT9nT 4Y/FDRdb0X4oWXiS6uvGui6db2r2sOnajasita39w5lL3kZAKBdqt8wIAIB94/8ABKn/AJVAPEH/ AGRP4p/+lWu1+HX/AASm/wCC0f7UP/BH+58dXX7NfgHwDrjfEGPTV1keONLvbkQixN0YvJ+y3lvt z9rk3bt+cLjbg5/cX/glSf8AjkA8Qf8AZEvin/6Va7X4df8ABKj/AIIu/tSf8Ff7jx1bfs0+PPAO ht8Pk01taPjnVL62EwvjdCLyfstncbsfZJN27ZjK43ZOAD9Uv+CRn/B0h+39+35/wUU+Gn7Ifxg+ D3wd0vw34zvr6HVL7w3oGqw30Sw6ddXKmJ59SmjBLwqDujb5S2MHBH73Zr8IPGn7b/wk/at/Y6g/ 4Nbfhx4a8QWP7QmleHdP+Glx4y1izt4/B7at4daGW9nW7imkvTayLplx5LmyEjF498ceWKxfsS/t XfD/AP4NMPh7qv7EX/BRvSNa8beLPiJrR8caJqXwUgh1LT4NOeKOwEU8mqS6fIs/m2MzFVjdNjId +SVUA+efGv8Awedf8FPvDfjLVvDtl8BPgK8NhqlxbQvN4Z1ssypIygnGrgZwOcAV+vn/AATH/wCC m/x4/bU/4I9ax/wUH+KfhLwjp/jLT9J8T3UOl+H7G6i0xn07z/IBjluZZcN5S7/3oJycbeMeDf8A B3vq1h4i/wCCNujeJNOtmjh1D4naDcwrKgDhHtLxgGwSM4POCR7mvyM/4Jef8ELf2uvjr8EfCn/B Vjwh8SfhzbfDvwV4jk1/VtD1HWL9NamtdFuvOukihSyeBpHW3cRhp1DEruZASQAeu/8AEap/wVH/ AOiAfAH/AMJjW/8A5cV/QL/wTH/ab8e/tm/sE/C39qj4o6VpFh4g8ceFYtT1Wy0GCWKzhlZ3BWJZ ZJHC/KPvOx96/IX9uD4reF/+Dubw5oPwJ/4Js6beeB9Y+Dl9Nr3ie5+N0Mem291bXiC3iS1bS31B nkDxsWEixqARhmOQPyDH/BMv4/D/AIKTf8OtF8Z+Eh8QP+Ey/wCEZ/tj+0LsaN9r2b9/m/ZvP8rH 8Xkbv9mgD+pf/gqd/wAEI/2Sv+Cuvjfwn48/aO+JPxF0S78HaXcWGmR+CdVsLeOWOaVZGMourK4J YFRjaVGM5Bpn/BXH9rT4j/8ABHr/AIJUL8Wf2aNH0XXNS8Ax+H/DukQ+OLea5hmtd8VpvmFrLbs0 nljOVZV3c7ccV+dP7D3xg8Pf8GjXhzXvgR/wUktL/wAcax8Yr6HXvDF18EY01K2tbazRreVLptUf T2SQvICojWQFQcspwD8K/wDBUT/ghb+118C/gn4q/wCCrPjH4kfDu4+HfjjxJHr+k6Lp2r6hJrUV trV151qk0T2SQLIi3CeYFnZVIbazjBIB67/xGqf8FR/+iAfAH/wl9b/+XFH/ABGqf8FR/wDogHwB /wDCX1v/AOXFfor/AMGhWsWHhv8A4I26v4i1G2aSGx+KGvTzLGoLFUtLNyBnAzgHGSBmvoD/AIJd /wDBff8AYw/4K1fGTXvgf+zl8LfiVoureHfDLa5e3HjbRNOtrd7dbiG3Ko1rfXDGTfOhwVAwG+bO AQD81Pi5/wAEqP2ev+CqX/BLnx7/AMHBH7QPjTxlovxk8UfDTX/FmoeGfBuoWlv4ZjvNHhubO2jj t7m2nuhC0enwmRTdMxZpNrICoX8Fq/R7/guL8C/GP7T/APwcefEL9mn4fanp1lrXjz4geGtA0e41 ieSOzhubvTNNgjeZo0d1jDuCxVGYDOFJ4rxz/gqt/wAEX/2of+CQU/gW3/aU8feAdcb4gLqbaN/w g2qX1yIPsJtRN532qzttuftce3bvztbO3AyAfuP/AMFVf+VQDw//ANkR+Fn/AKVaFVf/AIMsz/xq q+IH/ZfdW/8ATHodWP8Agqr/AMqgHh//ALIj8LP/AEq0Kvg3/g3p/wCDhT9jD/gk3+xf4m/Zz/aK +GPxQ1rXNa+KF74ktbrwTounXFqlrNp2m2qo7XV/buJQ9nKSAhXayEMSSAAfjfX0B/wSe/5Smfs0 /wDZf/Bv/p7s6/fz/iNK/wCCVn/Rvfx8/wDCU0L/AOXFA/4PSv8AglaDkfs+fHz/AMJXQv8A5cUA fP8A/wAHzXX9l7/udv8A3A1+wH/BJ3/lFl+zT/2b/wCDf/THZ1/OD/wchf8ABaf9lv8A4LAN8G/+ GavAPj/Q/wDhXf8AwkP9tf8ACc6XY23n/b/7M8nyPst5c7tv2KXdu2Y3Jjdk4/o+/wCCTv8Ayiy/ Zp/7N/8ABv8A6Y7OgD6AooooAK534u/CrwN8dfhV4m+CfxQ0Y6l4Z8YeH73Q/EWni4khN1Y3cDwT xeZEyyR7o5HXcjKwzkEEA10VFAH58f8AELL/AMEMf+jMLj/w5XiP/wCWFYPxM/4Nt/8Ag3l+C3gq 8+JXxh/Zy0vwp4c03y/7R8QeJfjFrthY2vmSLFH5k8+pLGm6R0RdzDLOqjkgV+ktfPv/AAVN/YZm /wCCk/7CHjr9iu3+Jy+DW8af2XjxI+jnUBZ/ZNUtL7/UedD5m/7L5f8ArFxv3c42kA+Tfg3/AMG8 X/Bt9+0T4auPGfwA+Cvhzxxo9rfNZXWreD/jZrWp20VyqI7QNLbam6rIEkjYoTkLIpxhhk+Mn/Bv D/wbf/s7eGrfxn8f/gr4c8D6NdXy2Vtq3jD4261pltLcsjyLAstzqaI0hSORggOSsbHGFNe4f8ET P+CUlz/wR+/ZZ8Qfs2XXx1j+ILa74/uvEo1qPw0dL8kTWNja/Z/KNzPux9j3794z5mNo25Lv+C2X /BKe5/4LAfsr+H/2arX46R/D5tD+INr4mOtSeGjqnnCGxvrX7P5QuYNuftu/fvOPLxtO7IAPQP2W /wBlv9gaP9gdP2T/ANk6DQ9a+A+t6HrWj29v4b8ZT6rZ3dnfT3S6hFHqC3EkjbpZrlSyzbo23KpQ oAI/2Ev+CVv7Cv8AwTTl8UT/ALF/wWk8IN4zWyXxIZPE2paj9rFp5/kf8ftxN5e37TN9zbu385wM H/BK39hKb/gmn+wp4L/YvuPigvjJvCEmpsfEi6L/AGeLv7XqVze/6jzptmz7Rs/1jZ2buM4H0NQB /NP8Cf2fvjz+z9/wdF+JP2x/jz8EfF3gn4R2Hx18aajffFLxd4autN8OW9ncpqcdvcPqVxGlqkUs k0KI5kCu0qBSSwB4P/g7+/aB+A37RP7dnw38V/s/fGvwl460ux+EsVneal4P8SWup28FwNTvnMTy W0jqr7XRtpIOGU4wRX2/+2V/wV0tv+Ctv7UnxK/4N0Lb4AN4Bn8V+ONT8Hj4vyeKBqi2p0a6kvTd f2WLaAv539nbPL+1Ls87dufbhvLv+IGjVv8ApJvb/wDhnW/+W9AH7G/HT9h79mP/AIKB/smeF/gN +1n8OW8UeFY7bTNTXTF1m8scXUVttjk8y0lik4Ejjbu2nPIOBj8UP+Coaf8ABXH/AIJyfGnxb/wT r/4I/fAb4oWP7NLeHI0tNF8N/CWbxNavJqNru1FV1O6s7q4YtJLJkeeTGThdmAB+t3/BVv8A4KNQ /wDBHH9h7Rv2grj4QN8Q1s9c0zw1/ZKa8NJ3+Zby/v8AzTBcYx5H3Npzu+9xz03/AASb/wCChsH/ AAVG/Yw0X9r+D4RN4IXWNW1Cy/4R99dGpGL7NcNDv8/yId27buxsGM4yetAH8pn7P/x3/wCCu3/B E7VdR+Ivw58DePfgrN46t00251Dxt8K1jj1NYGMoii/tazZCyl9x8vDYPPGK4HwP+11+3D8UP2+b H9sT4b63qXiD476p4qXVtLvtD8J293dXmqFNoaKwit2hkYrn92sJX/Zr9vf+D37j9nD4D4H/ADO2 rf8ApHFXzP8AsB/8EZbn9iD9kL4d/wDBw3N+0XH4mh8B+H4/HjfCNfCZs2vgrNF9j/tP7VII87s+ b9mb02UAfV3/AASy/Yn+Kf8AwW48F+LPiH/wcL/s4eNfEHirwJqdvp3w3l8WeH7/AMFyQ6fPG0ty I4tPWxW5BlVMu6uVPAIyRXVf8HLv7S/7Dl1/wRq8Rfsr/AH9p34b6vrHhvWvD2lWHgvRPH9lf6la w2V5FEYmgWd5yYkjw5YFhtJY5ya8R/4jl9JHT/gmNcf+HjX/AOVFfln+wZ+x3L/wWm/4Kcap8Hbb 4hr8N2+IWp+IPEg1CTSv7X+wf6698jZ5tv5vXZv3L/e29qAO4/4J4/tl/wDBer4Lfsw33wm/4J0+ DviRqXwxvtavHvG8KfBWLX7Vr2aKJLhftbafOwfYIsoJBtyCAM5P15/waw/D/wAef8E7f2z/AB/8 Vf8AgoF4I1j4F+F9a+GEulaP4k+MWmy+GLC/vzqNlMLSG41JYY5ZzFFLJ5asX2Ru2MKSPUrL/gpR B/waZQ/8Or9R+DTfHqS6b/hNv+E5h8QDwyqi/wD3P2T7GYL7Oz7Hu8zzhu8zGxduW+Nv+C3H/BxP Y/8ABYf9nfwr8B7b9kSX4et4a8aJr/8Aaj+OxqouQtpcW/k+WLG32f6/du3H7uMc5AB++Gvf8E1f +CNfxn+Oaf8ABX7UtA8M61r9nqlt4rX4vWfxQvf7Hjl0sIiXpaK+Fh5UH2RQ+V8v9028E7s6Xx+/ ZL/4I/f8FvZdJuviPrngv42N8NFnSzbwP8UpZP7H+3+XuE39k3q4837Eu3zc/wCpbbj5s/in/wAE 1P8AguLa/E/9hfwL/wAG/g/ZlksZvidZXnw1X4sf8JgJF046/e3EQv8A+zfsimUQfbs+T9pTzPKx 5ibsj9b/APghb/wQ7vP+CMFt8ULe5/aYi+Iw+Iz6MytH4POk/wBn/YBfDvd3Hm7/ALZ/sbfL/i3c AH098Wf2B/2VPjh+xzbfsC/E34ZvqPwotND0nR4PDC65ewlbPTWgezi+0xTLcHy2toDuMm5tnzFs tn4Q+MH/AAQx/wCDXP8AZ58UQ+Cv2gPDXw+8C6xdWK3ttpPjD9oTU9MuprZneNZ1iudWR2jLxyKH A2lo2GcqceJftO/8HmGm/s3/ALSnxD/Z3k/4J1T6w3gHxzq3hxtXX4sC3F99hvJbbz/K/sp/L3+V u2bm27sbmxk/kJ/wWu/4KrQf8Fg/2rfD/wC0pbfAt/h6ui+ALTwx/Y0niUaqZjDfX119o80W1vtz 9t2bNhx5edx3YAB+3v8Aw6o/4NAP+ih/BP8A8Smuv/lzXo/h7/g3i/4Nv/F3wlk+PvhL4K+G9U8C RWN1ey+NtP8AjbrU+kJa2xkW5nN4mpmERxGKUSPv2oY33EbTj8cP+C0n/BuFe/8ABH39l7QP2lLr 9sGL4hLrvj618MjRo/AR0owGayvbr7R5pvrjdj7Hs2bBnzM7htwf1E/4Jrf8qbfiL/sgHxY/9LPE NAEn/Dqj/g0A/wCihfBP/wASmuv/AJc1+pn7PnhT4P8AgP4B+B/A/wCz1cWM3gHRfB+m2PgebTdU N9bPo8NrHHZtFcl3NxGYFj2yl3LrhtzZyf4M6/t8/wCCTv8Ayiy/Zp/7N/8ABv8A6Y7OgD6Aoooo AK8P/wCCmfi7xX8Pv+CcX7QHj/wH4kvtH1zQvgj4s1DR9W0y6eC5srqHSLqSKeKRCGjkR1VlZSCr AEEEV7hXz/8A8FYv+UWf7S3/AGb/AOMv/TJd0AfyJf8AD4X/AIKt/wDSSL44/wDh0dU/+P1+5Xij /grd4c/be/4I4+D/ANiT/gn7+2R4i8Rftna98L/CFtZ6Xod9qOn67dazYjT7vXGOqXCQxeaLa21F pJGuAJQsgDOXAb+aavv7/g1z/wCU6/wM/wC5m/8AUY1WgD+gj/g3h+F//BSr4TfsZeKvD3/BUzU/ Gl14/m+J15c6PJ448XJrV2NHOnacsQSdLiYJF9oS6xHuGG3NtG7J/nh/ZD/aj/4OAf2+fijqHwd/ ZE/bH+PPjLxJpmiy6xeaXa/GK6tWisY54YHm3XN5GhAkuIV2hi3z5AwCR/YpX4NftYfsS/D7/g0w +H1n/wAFHP2IvFetfETxZ421uP4b6jonxUaGXToNPvIptUkuIxYR20nniXR4EUlymyWTKk7SoB6N 8Pv+Ctfhv9hz/gkN4s/Yn/4KL/ti+IfDv7Y2ifDnxZDd6X4gvdS1LW7fVL1b650Q/wBp26zReYbe 5sGjcXB8oFAShQhfwx/4fC/8FW/+kkXxx/8ADo6p/wDH65n/AIKFftv/ABE/4KNftceKf2xPit4V 0XRde8WJYLfab4eSZbOL7LYwWabBM7vylurHLH5i2MDAH2J/wbsf8EVP2ff+CxF78Xrb47/FLxl4 ZX4exaC2l/8ACIy2im5N8dQEnm/aIJfu/ZE27cfebOeMAHsP/BBL/gl5/wAFSLv/AIKdfBX/AIKV /G/4H69feB/EVxfeKNU+JGr+KLG6l1CLUdIuzHeyg3LXLvNJcRklk35kywHJH3R/wcQ/AH/gu38W f2qfBet/8Er9c+KVr4Nt/h9HB4gTwL8S49Etzqf267YmSJryDfJ5LQ/PtPG0Z4wOF/4Jzf8ABaf9 oT4a/wDBVLwr/wAEGtI+GPg2f4a/DfxJq3w40nxdcw3f9uXOn6FZ3cdtcSsJxbmeQWUZkKwqhLNt VeMenf8ABwN/wcDftQf8Ejf2ofB/wO+B3wd8BeI9N8SeAY9durrxZBetNHM17dW+xPs9xEuzbAp5 BOSecYoA+3P28fiD+wb8Jv2QtD13/gqrZeF7nwOt5p9vdJ468Mtrdr/bBgfYxhWGcmX5ZsSbcD5u eef5/P2qf+CmFnpX/BX3wZ8NP+CSX7U/iDwj+zxfeLvCtvYeDfhpfX3h/QGlmntxfgacqwIDJI0n mZiAkLMTuzmvef2X/wDgox8V/wDg6h+Jjf8ABMT9s/wV4d+H/g+102bxmuvfDCOePUjeWLJDHCTf S3EXlMLxy37vdlVww5B/Pb/gqz+yL4H/AOCOH/BVCP4RfAfxHq3iaw8AzeH/ABFpdz4uaJpp7jZD eeXL9nSIbN42/KFO3vnmgD9Yf+D33j9nD4Dj/qdtW/8ASOKvvD/gir8NvAHxg/4Ic/A34ZfFPwVp XiLw7rXwzgt9X0PW7FLq0vYTLITHLFICsi5A+Ugjiv5vP+Csn/Bd/wDaT/4K9+BvB/gL46fCTwP4 btvBmrXN/p83hOG8WSeSaJY2WT7RcSjACgjABz619tf8EEf+Dh/9qg/FH9nv/glb/wAKZ+H/APwh Zvrfwz/wkH2e+/tT7NiR/Mz9p8rzM/8ATPb7UAel/wDBxl/wQI+Lvxc+LXw1vP8AglL/AME+PDVr odl4dvk8XL4DtNI0SNrprhDD5qNJB5rCMNhgGwOMiv0Y+HHwI/4Ji/8ABI79lbwT+1v8d/2f/hr8 I9e8N+EdJ0zxR4503wHB/aEGoXFtFbzxvNYwSTO0kzMrsuQ2SScHNeD/APBwr/wXd/aU/wCCQXxW +HHgP4GfCbwP4ktvGfh++1DUJvFkN4zwvDOkarH9nuIhghiTkE5qP/g5N+IeqfF3/g3cX4r67Z29 vfeKI/BurXlvahvKiluZraZ0TcSdoZyBkk4AyT1oA+lLHwL/AMEnP+CxHws1j9q34b/BT4ZfGe4j tLrQLPxjr3w/jkuxcQQl1tlkv7dJVCNOrL0UF8g9a/FX/glD/wAE7PBv/BKj42+IPjX/AMHB/wCy 34X8LfC3xB4VbRPBt58Q9HsvElrNr7XME6xxwWf2t45fssF0fMZFXaGXdlgD4D/wTC/4OPf2sP8A glb+zXJ+zD8F/gl8O/EGjyeJLrWTf+KLe+a5E06RIyZguY12AQrj5c5JyTWL/wAFWv8Ag4I/ag/4 K4fBXw/8Dvjj8HfAXhzTvDvilddtbvwnBerNJOttPb7H+0XEq7Ns7HgA5A5xkEA/o1+DXwO/4IY2 f7Plj/wUr+B37LvwXsPA3hywuPFOl/EjR/hTBazafFp0khkvYgLRblHhkt5CCqb8x5UHjPwp/wAF cP2uv2uf+CtVx4Buf+DdP9o/x14sh8BR6ovxePw48U3XhkWrXptTpYuBeSWf2ncLXUNmzzNm187d 43ejfsVD/jjk1o4/5t58ff8Ao/V68B/4MaP+QZ+05/138G/+g63QB9Df8FBv+CLVj8Xv+CIi6X8M f2EvB+pftXav4L8Iz+JNeh0fS4/EV9r/ANq06XW559Ucr5txIRetNMZiZi0nzOX+b5Z/4JXfCL/g l5/wSu/Zz1v9nv8A4L/fAf4a+FfjRrHjK58Q+F9P+IPgOHxHfSeGZbO0traVLmzgu40iN5aaiBEZ AwZHYoA6s368f8Fkv23fiL/wTn/4J0+Pv2xPhR4W0XWte8JS6StjpviBJms5vtWq2lm+8QyRvwlw zDDD5gM5GQfy3/ZS/Yk+Hv8AwdqfDu9/4KNftveKtZ+HfivwXrUnw30/RfhU0MWnzafZww6mlxIL +O5k88y6xOjFXCbI48KDuLAH5NfDbUf+CwH/AAWd16b9mDwr8Wfif8b7jQLVvFD+E/E3xDa4gtEh ZbQ3qrqFysQdTeiMFTvxO2BgtX9OX/BDj9jn4ifAX/gjN8O/2NP2y/g9b2OrQ6b4l0/xl4L1tra+ hltL7WtSl8iYRvJDNHLbXCbl3MCshVhnIr88v2rP2KPh9/waUfD6y/4KL/sQeKdZ+IvirxtrMfw4 1HRfis0UunwafdxS6m9xGLBLaTzxLpECAs5TZJJlSdpX9S/+COv7a/xE/wCCin/BOf4d/tk/Fbwv oui694x/tf7dpfh9JVs4fsmsXtinliZ3fmO2Rjlj8zNjAwAAfil/weLfsefsp/sm/wDDOo/Zj/Zw 8D/D/wDt8+L/AO2/+EN8L2um/b/I/sXyfO+zovmeX50u3dnb5jYxuOf3I/4JO/8AKLL9mn/s3/wb /wCmOzr8f/8Ag+a6/svf9zt/7ga/YD/gk7/yiy/Zp/7N/wDBv/pjs6APoCiiigAr5/8A+CsX/KLP 9pb/ALN/8Zf+mS7r6Arwf/gqTo2s+JP+CZv7RPhvw5o91qGoaj8CfF1rYWNjbtLNcTSaNdIkaIoL O7MQoUAkkgDmgD8af+DIDwn4W8UN+05/wkvhrT9Q8j/hC/J+3WaTeXn+3s7dwOM4GcdcD0r7/wD+ Dmbwn4W8Ef8ABEX42eKPBXhrT9H1O1/4Rv7NqOl2aW88W7xLpaNtkjAZcqzKcHkEjoa+Dv8AgzyI /Y6b9oj/AIa5/wCLWf8ACRf8Ij/wj/8Awsb/AIkf9p/Z/wC2vP8As/23y/O8vzod+zOzzU3Y3LmT Wf21/wBtH/gof/wUw8af8E6/+CgKSD9ivxJ8RvE1ndeJn8MLo+nT6Lp0t5eaFMmuqiL5clzZ6bsm EuJ96qC3m4IB9Df8GYfiDXvEn/BMHx9feItavNQmX48anGs17ctKwX+xdFO3LEnGSePevlX9iP8A ZR+OP/Btp8XNS/bo/wCCvWrWPif4a+LPD83gXQ9P8H6m/iC6j1y6uINQhla3ulhRIxbaZeKZQxYM 6qAQ5I47/gpB/wAFBNe/4IA/G3Sf2Pf+CJHxg8MW/wAK/E3hWHxl4hWS4tfFGfEFxc3NlOftUpla P/RdPsf3O4AfexlySn/BOH/goPr/APwX9+OGqfsdf8Ft/jD4XuPhT4Z8Kz+M9ARJrXwwR4gt7m2s YD9qhMTSf6LqN9+5LEN97GUBAB9tf8RYX/BDn/oj3jv/AMNnYf8AyTWhof8Awd2/8EYvDHmnw14D +JWn+dt877D8P7OHzMZxnbdjOMnGemTXUeC/+DWb/ghJ8SfDlv4x+HngPWNe0i73/ZdV0X4oXl1b TbXKNsljlKth1ZTg8FSDyDWb8R/+DZj/AIN9Pg4tm3xd0+bwqNQ8waefEfxeuLH7Ts27/L86dd+3 emcZxuXPUUAe8ft4/Bkf8FXv+CRWuXn7FmhaVpfiL4x+DtF13wXq2vwrp08cM91aX26eaJZHikMC uG2lvmOMkHNfnr+wz+0h8Iv+Daj4c6t+yN/wWA0q88U+O/HGtHxf4bvvBtgniC3i0l4Y7IRvNdNC 0cgntJz5YUrhlOcsQMP/AIJtf8Fff2s9K/4LYeGf+CSXw0+J+gXv7O/hPxtr3g3wbYWukWtxM2ga VZ3y6eBfqDJMQlrAfO3EyAEknca4j/g8e/Z/+PXxe/b2+Gmu/Cj4IeL/ABNY23whht7i88P+Grq9 ijl/tS/bYzQxsFbDKcE5wQe9AHnngr/g00/4KTeIfiYvxL8R/G74b+APBesXU2o6l4ptfElzNcaZ pkhM5k8hYYg7CPHyGVFz1dQNw9Quv+CC3/BDify0+Iv/AAVG+MGua1FCkeoanZeGXaGeRVAZ486d NhCc7R5r4HG5utfr1/wUUutS0j/glxrkULS2840Pw/bzLyrBXvbFJEI91LKR6EivyC471+3+F3hf lfHGV1sdja84KE+RKHKtoxbbck+6Sslt1ufmHHHHOYcNY6nhcLTi7x5m5Xe7aSSTXbU+p/8Agln+ zR/wRO/4JV+NvFnjj4aftX+L/G03i7Srexurfxx4HnnjtVikaQPEItNQhiWwck8AV9JftU/tNf8A BJz9qr9njxb+zxqvxim8L2/izSXsJtf8M/D++g1CxViD5kEjWJCuMdSD1r8xtq/3R+VGFI+7+lfq H/EvfCP/AEE1/wDwKH/yB8R/xFriH/n1T+6X/wAkfb//AATO0P8A4JDf8E0fB/ijwf4Z/a18XfEZ PFGpW95NdfEbwfeXktmYo2QJCV09dqtuyRzkgV9YT/8ABUf/AIJyeILKPw1qPxat5rV2VI7W+8F6 kLdcEBc77TYoHHJwB7Yr8cNqf3R+VGF9KUvo98J8rtia9/WH/wAgEfFriDm1pU/ul/8AJH76y+Hv gavg9vHFn4E8N3umLppvo7qy0u2kSe3EfmB0ZV2sGQZUg4IIOea/m9/4OI/+C1H/AATv/wCCln7K /gv4R/sf+A/Eml69ofxATV9Sn1rwjbafG1oLG6hKh4pnLN5k0Z2kYwCc8Cvrv/got/wUT/al/wCC fH/BDb4I/EL9mfxhZadqnijx9q/h3V5tT0qK+EmnmTVm8pVmBCEeUgBGCAMDiv54vh78KPil8XNU m0P4UfDXX/E97bW/n3Fn4e0ee9lii3BfMZIVYqu5lG4jGSB3r+Us3y/+yc2xGCcub2U5wv35ZON/ na5+85bjP7Qy+libW54xlbtdJ2P26/4J4f8ABYn9kn4h/wDBGjw//wAEQvD9l4tHxo+IXgzXPh/o E9xo8a6MNW1q8vY7My3PnF0hDXkO9xESo3YVsc/an/Bs7/wR8/a1/wCCTdl8aIP2prvwnM3jyXw+ 2h/8IvrEl3j7CNSE3mb4Y9n/AB9RbcZz83THP4Q/8Em/2Rf2rvCv/BUD9nnxN4o/Zh+Iem6bp/xo 8NXF9qF/4Kv4YbaFNTgZ5JHeIKiqASWJAAGTX9lnGM15x2n4Q/8ABxF/wXy/YW/aI/Y0+OX/AATV 8AWPjhfiLZ+LLbQ5pNQ8Pwxad9q0rxBbPdETC4ZimLSXYdmW+XIGTj8zf+CYf/BEj/goz/wUj+BW qfHT9kXx34b0vwzpPjGfQr631jxfc2ErX0Vra3DsI4oXUr5VzCAxIJIIxwM/uB8d/wDgiD/wbpfF D44eMviX8YviLoMPi7xF4r1HU/FUMvxuFqyalPcyS3KmH7SPJImZ8x4G08YGK+wP+CYX7If7Cn7F 3wI1j4Wf8E+tas9Q8F3/AIuuNU1Oax8Xf20g1N7W1ikUz+Y+0+TBbHy8jAIbHzcgHh//AAca/wDB NX9oz/gqb+xJ4U+AH7Mc3h2LXtH+KVl4hvD4m1N7SD7HFpupWzBXSOQl993FhcAY3HPGD8W/BX9t H4XfsD/sBzf8Gz3xfbWl/aY1TwzrfgHTL/w/bLL4eTWvFkt1c6S328ukqxKus2fmyCHMbCTCvtBb 9tPiF8U/hj8I9Gi8RfFb4i6D4Z0+e6W2hvvEGrw2UMkxVmEavMyqXKo7BQckKx6A1+Zf/BRz9jn/ AIJJ+OPGfxJ/4KlfC34reG/EH7S/h/w+3ir4df2L8Torw3fifRtNT+xY4tNjnZbpzNZWaC3CN5zf KVYuQQD8EP8Agql/wSf/AG4P+CYI8CH9svxhoWq/8JwdUHhz+xfEs+o+V9i+yfaN/nRp5eftUOMZ 3YOcYGf6wf8Agk7/AMosv2af+zf/AAb/AOmOzr8pv+CY3wR+Mv8AwcUt42X/AILt/CTxPcf8KfGm n4WeXoNx4V2/2r9q/tL/AFKRfav+QbYdd3l9seYc/tn8F/hL4L+AXwd8J/An4bWU1t4d8FeGbDQd At7i4aaSKys7dLeBGdiWdhHGoLEkkjJ5oA6aiiigArhf2n/jfpn7Mv7NfxD/AGkda0CbVbP4e+Bd X8S3el20qxyXkVjZy3TQozAhWcRFQSCATk13VeK/8FI/AfjH4qf8E8Pj18L/AId+HrjV/EHiT4L+ KdK0LSbNd017eXGk3MUMKDuzyOqj3NAH8w//AAcAf8Fvvhv/AMFlf+FSn4ffAjXPBP8Awrj+3vtn 9s6tDdfbf7Q/s7bs8tV27PsTZznO8Y6Gv3Un/Yf8Sf8ABR7/AINrvhT+xj4R8d2PhnUPGX7P/wAO Ps+ualZvPDbfZIdIvm3IhDHctsUGDwWB6Cv5b/2qv2CP2x/2H/7B/wCGtP2evEXgP/hJ/tX/AAj/ APb1usf277N5Xn+XhjnZ58Of+ui19z/8EJP+C2H7Svwq/bq+Dfwu/a3/AG59a0f4B+G9Jv8AS9Q0 nXr4DSrKzt9Cu4tPgYBCwRJ0tVQZ+8EoA+Zf+Cvn/BK/xv8A8Eif2ktD/Zw8e/FnSvGV5rnge28S xanpGny20cUc15eWohKyMSWBs2bOcYcDsaT/AIJB/wDBLHxt/wAFdf2lNc/Zt8B/FnS/Bt5onga5 8Syapq+nyXMcscN5Z2phCxsCGJvFbOcYQjuK/QT/AIOGvgN8Y/8AgtB+2d4X/af/AOCWfw81H43f D/w/8L7PwtrPirwPGJ7W01iHUdRu5bJ2YqRKtve2khGMbZ055r7k/wCCu/8AwTK8ZfsXfs0aD8Uf +CCP7LVz4H+MWoeNrXS/E2q/Cy18vUZfDb2V5LcQSGRiPIN5Bp7MOu+OP0NAHnP7E/8AwVM8Ff8A BEX4q/Df/g3l+JHwm1Tx14s8P+NNP0KX4kaHqEdpp80niO/TUYZRbSq0gEK6qiMN2WMLEYBGPpr/ AIL+/wDBEf4j/wDBZSz+FNv8Pvjrongk/DuTXGuzrOkzXX2z7eLDbs8tl27PsbZznO8Y6V4x8I/+ Cf8A53/BHPxR/wAFBf8AgoN+zzu/bB8LfDnxb4kuPiN4st/+KgsdU0oX76Leb1baJILe1sDEccLF HkGvw8/4f4/8Fjv+khPxC/8ABhH/APEUAfsX/wAEs/8Ag1N+OP8AwT4/b3+Hn7Yfir9rfwp4j0/w Ve3k9xoun+HbmGa5E1hc2oCu7lVwZw3I6KRX7a4A6Cv58f8AgiD8Rv8Ag4v+L/7bPwZ+Kf7Tvif4 vaz8B/EUM2palq2tPC2l3thNpVxJaTMRyUaVoGX3K1s/8HX/APwUp/bv/Yq/bZ+Hvw+/ZX/ag8Ue B9G1T4VxajqGn6HdLHHPdHUr2MysCp+bZGi/RRQB9a6n/wAFSvBX/BVT/glp8cvid4J+E2qeEYfB fxA03wzcWuqahHcNcyRX+nSmZTGoCqRKBg88V8P2vhbxRfR2s1j4b1CaO+84WckNm7CfyhulCYHz FBy2M7R1xXd/8Erf2WP2nf2Wf+CGHx+0n9qf4S614T1nxN8VtJ1rT4dchCSXttJLo4+0DBOVZ1cf UGvqXwXqvwgtv2c/hn4S17xfb/2prHhPxDb+GZtI1K8za6vPaabCltILbHJMkjuDxuVo+WZhX9He FfE9bhvg2UqVF1HUxE1ZX0SoxlfRd0r7aXfQ/FePsop5txIlOooKNGL163m1b11087Hwzp2j6xrC 3B0jSbu6FnbtcXht7dn8iEYBkfAO1ASMscAZ65wCaTo+ta7dfYdD0i4vJhE0nk2sLSMEUZLYUHgD knoBX238Z/EF14H8L/HTxhYeIPLvNU8N+CPD2lsl1sZ5pLG1e6bkgqQkQBY8gtziua1LUT4R/wCF XeC/HCasviG7+HV1pbLY6La6jqEVx/bF4xWN7i6hELsi7d6szOjlF4fNfqlHxDxlfC+3hh1q0kuZ 3/gxqybXLrGPNytq3nY+BqcM0aNXklVel7u2nxuCW9rtK58oX3hXxZpsscGo+GNQt5JrqS2ijms5 FZ5kIDxAEDLqWUFRyCwBHIy+/wDBvjLSbSTUNU8J6pb28O7zp59PlRExKYSSSuABKDH/ALw29eK+ qv2n9V8NeCvHPg34QfD7UdW8ca9YXNjq0lr4j8K2l7FM08DStHC6zM6JhwXtjG4aRdzSNsUVu/tJ +Cte8F/AbWPEOkaBrOtnxJHcSWdrq1jLc/2PpayyGSS7V4QIrwE+Yj/IFDyOMnBqaPiFjqksHz0I x+sO0bycbrmspWaTScdU3dOz6qw5cM0I+3tUb9ktbJOztto9bPTSz7nEftN/8EvPG3/BVD/gin8I fhd4J+K2l+EpvB/jDXPElxdapp8lwtzHFPqsRhURsMMTKDk8cV+OP/BB/wD4Ky+Bv+CQX7Svi746 +PfhBq3jK18SeB5NBh0/R9SitpIZGvLa480tIpBXEBXA5ywr+ir9kj9rT9lb9kb/AIJjfDTxZ+1t 8YND8G+HNc1bW9LgvNemKQ3Mz6hqDmEFQckxq5+gNfl//wAFg/2Of+CYH7aXwJ8NfD7/AIIB/BXw X45+J2l+Ll1HxhpvwqgeS9g0EWs8bSyiQgeT9pktl453MtfyDxg78WZh/wBf6v8A6XI/o3hv/knc J/17h/6Sj6o/ZT/4PAfgJ+1V+038Pv2Z9E/Yy8YaTefEDxlpvh611S68TWskVpJeXKQLKyrGCyqX 3EAgkCvqD/gs3/wXG+G3/BG24+HNt8QfgNrnjY/ESPVmtDo+rQ2v2P7CbMNv8xW3b/ti4xjGw561 5f8A8EPv+CKn7MHwk/Yo+DPxU/ad/Yd0TRfjx4bmn1LUtW1qxZdUstQg1W4ktJmIfAdYlt2X2C14 f/wd1/sC/tl/twaj8AJP2TP2ePEXjxfDMPiga82g26yfYjcHSfJ35YY3+TLj/cNfOntH89f7WXxl 0/8AaM/an+Jf7QmkaJNptr48+IGs+IrXTbiUSSWkd7fTXKxMwwGZRKFJAwSM1/R5/wAGV0nl/wDB K7x++Pu/H7VT/wCUPQ696/Yy/wCCB3/BMs/sf/Ck/H7/AIJ7eDf+E8/4VtoX/Cbf2tp7/av7X/s+ D7Z52Hx5nn+ZuxxuzXoz/Hj/AII5f8EZC37LbfEP4e/BBdf/AOKpPhPzJIftfnj7J9t24b732Ly8 5/5Ye1AH4R/8F2f+Di34Tf8ABXf9knw3+zf4D/Zq8ReDbzQ/iNaeJZNT1fXILmOWOGwv7UwhY0BD E3itnOMIR3FfD/8AwSd/5Sm/s0/9l/8ABv8A6e7Ov1W/4K+/sif8Epf2z/2btC+GH/BAv4OeBvHH xh0/xvbap4m0n4VwyPqEXhpLO8iuJ5BIQPIF3Pp6nvvkj96/Ie0+An7Y37MH7aPh34G2vw98Q+Ff jdofi7Rv+Eb0ARqmpWuszPb3Gm+WMkCVmltnTnq60Af1df8ABZv/AILf/Db/AII1n4b/APCwfgPr njb/AIWP/bH2T+xtWhtfsf8AZ/2Ldv8AMVt2/wC2rjGMbDnqK+q/2Yfjhpv7Tf7NXw8/aS0bQZ9L s/iF4G0nxLa6XdTCSSzjv7OK6WF2UAMyCUKSAASMiv4+P+Cqh/4LFE+BT/wVl/4WF/zE/wDhAf8A hPPL/wCnT7d5Gz/t035/2K/rA/4JO/8AKLL9mn/s3/wb/wCmOzoA+gKKKKACiivCf+Co+t614Z/4 JmftFeI/Dmr3Wn6hp/wJ8XXNhf2Nw0U1tMmjXbJLG6kMjqwDBgQQQCOaAPx3/wCD5zr+y7/3O3/u Br5i/al/4N0/hP8As+f8EQtL/wCCsGl/tJ+ItR1y/wDhz4P8TN4Rn0SBLRJNan02N4fODl9sQvmK nGW8sZxk4/Mb4j/G74z/ABj+xj4u/F3xR4q/s3zP7P8A+Ek1+5vvsvmbfM8vznbZu2Ju24zsXOcC v69Pgf8AH/8AZh/Ze/4IC/BP45ftlaXb3nw30P8AZ/8Ah/8A8JHb3nh/+1I386y0y3t82ux/Nxcy wEfKdpAbjbkAH8//APwSE/4OLPiz/wAEiv2btc/Zx8Bfs2eHfGNnrnji58SSalq2tz20kUk1nZ2p hCxowKgWatknOXPpX9BP/Bdb/gqd42/4JIfsheG/2lfAnwn0vxhea58RLPw1JpmrahJbRwxz6ff3 RmDRqxLA2aqB0w5Patf9gbxr/wAEk/8Agpd8IdU+OP7J37NngHVvDuk+I5dCvLrUvhTaWTrex28F w6BJrcMQI7mE7sYyxHY1/PP/AMELf+CoPwT+BH7XviTxb/wVb+K3iLxt8O7j4d3lnouk+MLa68T2 sOtNf2DwzJazeascgt47tRMFBVXZcgOQQD+hD9h/4+ar/wAFsP8Agjw3xH+Inh238CzfGnwf4p8N 6ja6LM10umxtcX+k+bGZApdtiCTBwNxx05r8/wD/AIggf2cf+j7/ABt/4Sdn/wDHa9A/aX/4OXf+ CNV1+w78TvgF+yv8Rda8N6vrHw38Qab4L0/w/wDD280uG11K6srhYGjMcaLATcSB/MGMMS2c81+N f/BPT9nj/gs9/wAFRJ/Ftv8AsgftBeOtZbwSti3iD+0/i9c2Pki7Nx5G3zrgb8/Zps4zjAz1FAH9 LH7UHxKvv+CJ/wDwRubxZ8O9Li8dP8C/AOg6LpkOtSG0XVEims9OEknlbvLYq+/C5GRjpX5n/CD9 knRP+DvbQ7r9un48+Mbv4Nal8N7r/hBLPQPCNsupw3sCKNQ+0vJcFGVy18ybQCMRg5ySB+oWi+L/ AAN+wf8A8EgPCGrf8FMLdNSsfh78L/Dtj8Ul1Kz/ALeE18i2ts5dcSfayboqd/zZPz54zX88v/Bd /wD4KlfAD47/ALSnhLxL/wAEnfih4g8D+CLTwNHbeIdP8HWV14Xt59VF5cs0r28PlLK/ktAvmlSc KFz8uAAf0Tf8FR9Di8Nf8E3vFnhqGdpU0+DQbZZWGC4j1OyXcfc4r8d9iZztFfRv7FX7I/7ev7LH /BE340eFv27tb1LVvEOu+NtH1zQZr/xgdaddLaXSufM8xzGA0crFMjHJ75r50HTkV/Xv0fXCXCeJ jpf27/GED+e/Fnmjn9J/9O1/6VIAAOgo2r020UV+88sOx+W80u4bR6U0ogGQg9elOoPTpR7Om+iD ml3PtrWv+CT/AII/4K7f8ElPgz8C/HXxe1bwbbeH/Gur63DqGk6bFcyTOLzUoPLKyMoAxMTnOcrX oH/BHz/g3m+FX/BIP48eJPjr4C/aQ8QeM7nxJ4RfQZtP1jRILaOGNrqC480NG7EnMAXBGMMfSvWv +Ce0eo6P/wAEx/DYdZLa4XR/ENzA27awVry+kSQd+QysD7iv5Cj+21+2bn/k7j4nf+F9qP8A8er/ ADr4ukpcWZg1t7er/wClyP684bjKPD+ET/59w/8ASUfvv/wVL/4Orvjh/wAE9/29/iH+x74V/ZK8 K+I9P8F3tnDb61qHiK5hmuRNYW10SyJGVXBnK8HooNfP/wDxG9/tIdv2EvBP/hWXn/xqvZf+CIX/ AAVR/wCCQvjT9m74Jfsj/tT+HdP8Y/H/AMR6odD1PVPFXw1OrXOoahd6rMlmJtRnhcyDypbdN7OQ iqFyAuB9z/8ABQr9pj/giz/wS+uPCdt+19+z14H0ZvGyXzeH/wCzPhDbX3nC0MAn3eTbnZj7TFjP XJx0NfOntGv+1/8A8FSfG37Nn/BFXTP+Cp+j/CjS9U1u+8B+EfEDeE7jUJI7VJNYl09JIhKFLlY/ trFTjLbBnGTX8wH/AAV7/wCCpvjX/grp+0pof7SPjv4TaX4NvNF8D23hqPTNI1CS5jljhvLy6Exa RQQxN4y4xjCD1Nftj+37/wAFR/2Gf+C2P7E3iH/gkz/wTL8QXmq/FDx1DpkXgfwzqHhmbRdPFvpV 5b6lPGJp0SGBY7OxnKrkAlFRRkgV5J/wTd8XfsKf8EAfgbqn7HP/AAW4+EvhmD4reJfFk/jPw+q+ B4PFGfD1xbW1jAftUMUqx/6Vp19+5LAr97GHBIB8/wD/AAZUf8pSfiB/2QHVP/T3odfov/wVK/4I g/DrR/2rPiJ/wXwT4760/ij4X2Vn8SrH4etpMP2C+ufC+l280Fm9xu8xI5zpiB3CllErYBwM2fh7 /wAHJH/But8JNak8SfCmGHwxqE1q1tNf+HvgzNZTSQllYxs8NurFCyIxUnGVU9QK/EX/AILb/wDB TvV/2xv+Ch3xU+KX7LX7R/jyT4S+LLXS7bS9HbVr+wtZoU0SztbuJrJnVVR5o7jcpXD7iTndkgH6 LfBmP/iMmOpD9oFv+FKf8M5eSdI/4Q7/AImn9s/2/v8AN837Ts8ryv7Fj27c7vPbONor9x/2Yfgf pv7Mn7NXw8/Zt0bXp9Us/h74G0nw1a6pdQiOS8jsLOK1WZ1UkKziIMQCQCcCv4ZPhx8bvjP8HPtg +EXxd8UeFf7S8v8AtD/hG9fubH7V5e7y/M8l137d77d2cb2xjJr+17/glxreteJv+CZf7OviPxHq 91qGoah8CfCNzf399cNLNczPo1ozyyOxLO7MSxYkkkknmgD3aiiigArk/j18GvCX7RfwP8Zfs/eP 3vF0Hx14U1Hw9rjafMI5xZ3ttJbTGNyGCv5cjbWIIBwcHpXWUUAfkrrv/Bof/wAEYfC3lf8ACTeO /iZp/n7vJ+3fECzh8zbjO3daDOMjOOmRXc/8HA/wp8DfAb/g2u8efA34X3lxceGvBfhHwNoXh64u 7hZpZLG013RbeBnkUBZGMcaEsAAScgDNfGX/AAfOdf2Xf+52/wDcDXz/APtZ/wDBw7+yx8f/APgg 7pX/AASp8L/Bj4gWfjSw+Gfgrw3J4gvrexGltcaNPpclxICly0vluLGQJ+7zl13BecAHzb/wTG/4 Lbf8FG/+CavwG1f4H/sg+BfDOp+G9X8XXGu31xrPhG51CVb6S1tbd1EkUyKF8u2hIUjOSTk5GNj/ AIIDf8Ew/gV/wUD/AGyPE3we/bgtvFPhzwnpvw1vNasb6yvl0pn1CPUdOgSMy3ETKwMVxOdgGSVB zhTX68f8GVP/ACi5+IB/6r5qf/pk0Svpr/g4B/4JdfGX/grV+xx4Z/Zy+B/jzwz4d1bRfiZZ+JLi +8VS3CW728On6jatGpt4pW8wveRkZUDCtznAIB81/wDEJ5/wQ4/6K/48/wDDmWH/AMjV9df8Eqv+ CTH7DH/BMCfx1P8AsZeMNe1ZvGy6aviP+2/E1vqPlC0N15GzyYk8vP2mbOc7sDGMGv5Wv2if+CX3 xk/Zt/4KY2f/AAS68W+PPDN94yvvFfh7QY9e02S4OmLPq8dnJA5LxLLsQXke/wDd5yrbQ3Gf1l/Z Hspv+DPGXXtS/bvK/EqP9oZbWPwuvwjJlbTjofmm4+1f2gLXAk/teDZ5Zf8A1cm7b8uQD9Hv+Dkb TNR1j/gih8dNL0fTp7q6m0rSRFb2sLSO/wDxOrAnCqCTxk1+Qv8Awbu/8EAf2P8A/gpd+y340+LX 7YNj8Q9L17Q/H76RpsGi6omnxtaCxtZgxSW3cs2+WQbgcYAGODn9xfir/wAFQPg98Jf+CYNr/wAF Utc8A+JrnwXdeCdG8TR+H7WO3OqC21J7ZIoyGlEXmKbpN37zHytgnjP5+j/g9j/4J6A5H7LPxl/8 A9J/+TqAP1R1zxJ8IdO8JR+EofGHhrUNPh0wafc6ZqWq28iXVuE8sxSKSQwK5U5BByQQQSK/Hv8A b1/4KT/8EPf2D/2ldW/Z1+Jn7CfxD17V7C0tby41Dwh4vd7BvtEQlCx51OPAUNjAQAYwBX88XjTW 7fxL4x1bxFaRSJDqGp3FzEkmNyq8jMAcZ5wazK9DL83zbKeb6liJ0ubfknKN/Xlav8zjxeW5fmFv rNGM7bc0U7fej+lr/gnN+2D/AMEVP+ClPi/xN4Q+Fn7FPjzw3N4Y06C8vJvFnjiaGOZZZCgWMpqj 5YFSTnHFNsf2tP8AgkFqf7dsf7BOm/8ABOX4uXGuzeKP7Dh8TW/iK6fSXl2bvNEo1LcY8d9ufav5 p8kdK/o+/wCCB/8AwcR/srn4Yfs9f8ErD8F/iB/wmn2G38M/8JB5Fj/Zf2nMj+Zn7T5vl4/6Z59q 9T/XDi3/AKGFf/wbP/5I4f8AVvh//oEp/wDgEf8AI7r/AIKMfG7/AIJRf8E1/Fvhnwl8VP8AgnJ8 WPEc3ijT57yzm8J+IbydIVikVCsm/UUwxLAjGciuV/YK/be/4JIftz/tJ6T+z58LP+CZXxd0XWr6 zury1vvGGq3A08C3iaUrL/xMJM7gMAFGBJ5r9rsAcgV+QvxY/wCDyD9gj4R/FLxJ8KNd/Zl+L1ze +F/EF5pN5cWtrpflSy207wu6br0HaWQkZAODyBUy4u4slG0swrtf9fZ//JAuHOH4u6wlP/wCP+R+ l0Fz4Mj0aTwp461zRfD8EukGyttGhv4rdbS0ZCgWNTjGF4B2gcAAADFfzn/8HEX/AARX/wCCd/8A wTS/ZZ8F/F39j7x14k1TXtc+ICaPqUGteLrbUI1tDY3UxZUihRlbzIYxuJIwSMcivk7/AILu/wDB Sb4S/wDBVL9uCH9p/wCC/gfxF4f0ePwTp+itYeKI4FufOgluHZ8QSyLsImXHzZ4OQK5P/glJ/wAE pfjX/wAFcfjZ4g+BvwO+IPhbw5qXh3ws2u3d34skuVgkhW5gt9ifZ4ZW37p1PIAwDznAPzzbk7s9 pKysj9j/APg3+/4IK/sFfEP9kL4B/wDBUTxtrXjW1+IOn6o/iZmj8SQw6Wl1p2sXCwFomgyI9ttH uHmDPzcjPHA/8HrP/F0dU/ZtPw1X/hIPsNv4uF62h/6X5G9tG2B/K3bc7WxnGcHHQ1+k37P/APwT A+Mfwl/4IRah/wAErNc8eeGbjxpd/C/xN4Zj8QWslwdLFzqUl80UhLRCXy1F0m793u+VsA8Z/OT9 ke+j/wCDPKLxBpv7eCN8Sn/aFa1k8Lt8I8SjThofmi4+1f2h9lwZP7Xg2eXv/wBXJu2/LlAfAH/B sPe2nhT/AILk/B248T3UenR2aeJkunvpBCIW/wCEe1NdrF8bTuOMHvxX9CX/AAUN/wCCGv8AwT7/ AOCtnxj039pP47+J/Fl1rGieF4fDdrJ4N8UW8NqLeG4ubpQ48iX95vvJMncOCnA6n8nPH3/BrD+2 d/wUS8d61/wUD+Ffx/8Ahjovhf46avc/ELw3o/iC51Fb+wsNalbUreC5ENo8YnSK5RXCO6b1bazD BPtP7KX7a/w+/wCDS34f3n/BOD9t7wrrHxE8WeNNak+JGna38K1il06DT7yKHS47eQ3720gnWXR5 3YKhTZJHhidwUA/O3/ggB/wS++A3/BQT9sTxN8G/24LbxV4c8J6Z8NLzWtOvrO+XSmfUI9Q0+BIz LcRMrAxXE52AZO0HOFNfr5/xCef8EOP+iwePP/DmWH/yNUH/AAerf8otvh/gf8190v8A9Mmt1+W3 /BPr/g10/bI/4KLfsh+Ef2yPhV8e/hnoug+Mf7Q+waZ4guNRW8h+yahcWL+YIbSROZLZ2GGPysuc HIAB+r2gf8GiX/BGHxV53/CM+OviZqHkY877F4/s5fLznG7baHGcHGeuD6V+oHwH+DfhH9nX4HeD P2ffh8942g+BfCeneHtDbUJhJcGzsraO2hMjhVDP5cS7mAAJycDpX4W/sjMf+DO7/hIB+3iP+Flf 8NE/Zf8AhFf+FR/vf7O/sHzvtX2v+0fsuPM/tm38vy9+fKk3bcLu/cv9nH42+Hv2lv2evAf7R3hH Sryx0n4geDNL8SaXY6kqC4t7e+tIrqOOUIzL5ipKA21iMg4JHNAHZ0UUUAFeWftyaz8ZPDn7Fvxe 8Rfs7RajJ8QNP+F/iC58Cx6Pp4u7t9YTTp2slhgKOJpTOI9se1t7YXac4Pqded/tcfHCX9mP9lf4 lftKxeGv7ab4d/D/AFrxN/YxvPs/2/7BYzXXkebsfyt/lbd+xtu7O1sYIB+If7BZP7YDeKh/wdof 8Sj/AIR37D/woH/hfX/FD+b5/wBo/tz7D5X2H7bjydH83Pm+Vuhxs807/wA0P2r/APgkn+2br/7U nxK1v9jj9gf4o698I7zx9rE/ws1zwn4J1LUtL1Hw297M2mXNndqkguraS0MLxzB3EiMrhm3ZPW/8 Fxf+C5d3/wAFn/8AhV/2r9mSP4c/8K2/trb5fjI6t/aH9ofYPWzt/K8v7D/t7vN/h28/p5/wQH/4 OO739ob4n/s+f8Elz+x/HpMVh4Ah8Mf8J5/wnxnL/wBieHpZPtH2L7CuPO+wY2ecdnm53PtwwB+d H7Htj/wc5fsCfDW++EH7In7OHx/8GeG9T1yTWL7TLX4JvcrLfSQwwvNuubCRwTHbwrgMF+TpkklP gT/wXH/4OQP2oPF9z8Pv2b/2hPiD4812z059Qu9H8I/DXTNQuobVJI42naODT2ZYw8sSliMBpFGc kV/W8c9q/APVv2GYv+DQVf8Ah5dpnxNP7QD+OZP+FaN4Mm0b/hFhZC9zqv2/7WJr/wAzZ/Ywi8ny l3faN/mDy9rgGh4StP2DLr9gzXP22f8AgqD4u8H+H/8Agoh4f8I65rwb4geKv7E8VWfiDThct4Zl bRPOhiEgtrfSnhja12zp5TMsnmEt+VfxR+OP/BY7/gt6tja+LNK+Ifx4/wCFZ+Y1uvhbwDHcf2J/ aG0MZf7NtV2+d9iG3zM58htuMNX6jWX/AARCtf8Ag5Vtx/wWhv8A9peT4NSfF7923w5j8HjxAulf 2Sf7Fz9vN3Z+d5v9nef/AKhNnnbPm272++v+CHn/AAQutP8AgjFefEy6tf2n2+I3/CxotHRlfwaN J/s/7Ab05/4/Ljzd/wBs/wBnb5f8W7gA/F3/AIJM/tefty/tRftp/DH/AIIoft5eONY1T4LM1x4S 8W/B3XtCttPaGDStOuJbexmkhhivInguLKAn96r7ocOSCwPP/wDB05+wf+yd/wAE/wD9s7wD8MP2 Q/hBbeDdC1j4YxapqWn2upXdyJrs6jexGUtcyyMDsijXAIHy9Mkk/od+2R/wSMt/+CSf7UPxI/4O LIfj83j6fwn441Txh/wqFvDA0xbr+2rp7L7L/an2mfYIf7R8zzPsp3+Vt2pu3L+P/wDwWp/4K3T/ APBYX9oHwv8AHe5+Ai/D5vDXg1dB/sxfE51X7QFu7i487zPs1vs/15XbtP3c55wADxH4xfsE/tuf s9fD+H4r/Hj9kf4j+DfDFxcQwW/iDxR4NvLGzlllUtGizTRqhZlVioByQCR0r9xv+DfL/gjr/wAE qv2qf+CTmh/tS/th/s16PrmuLq2unW/E+qeJtSs0js7W6lAaTybqOJEjiTlto4XJPev0S/4KXf8A BMqL/grL/wAE+PCf7LM/xpbwGsN7o2ttra+H/wC0932e0kTyfJ+0Qfe87O7fxt6HPH5j3n7dkn/B Dq6/4hyrT4Xj4mQ+IsaUfjBJrX9jtB/wk3WT+yxDchvs/wBr+79qHm+X1j3cAH0V/wAMVf8ABnL/ ANDp+zx/4fyf/wCWleZ/tkeAP+Dcr9jr9l/xr+0//wAE0fit8FdI+PPgrRX1L4X6l4Z+Lp1S/t9U UgI0FpPfTRzvtZsI0Tg+nFcf/wAQNWlf9JNZv/DNr/8ALej/AIgatK/6Sazf+GbH/wAt6APi/wCA f/BYH/g5/wD2qtK1DXP2Zvih8VfiBZ6TcJBql14N+E+n6lHaSupZUkaDTmCMQCQDgkCvv7/grf8A 8EJfgRdf8Eoo/j/+zb+wdr2qftI+II/D2peI5NBi1e91afULp4ZNVdrESuiMXeYuqxAR/NgKBxwu ofGST/gzddf2f9O8PD9oj/hdSnxC2rTXf/CKf2P9i/0byBEE1D7Rv8zdv3R7cY2tnNfp9/wUB/4K pXP7D/8AwS+0v/go1D8D08TSalpvh+6Pg9vEhsxH/aYh+X7V9mlz5fm9fKG/b/DngA/OP/gib/wQ E/Zc8df8E1fEnj7/AIKQfsDaxYfFKz8Qa19j/wCE0bWNIvVsY7SFrdhbiaFSm/zcMUOSCMnGB8f/ APBor+05+zn+y1+3P8RvGf7Snx08JeAdI1D4Ty2VjqfjDxBb6db3FydTsXEKPO6qz7EdtoOcKT0B r6G8V/8AB7tqnijwxqHhpv8AgmpBAuoWM1s0w+MDNs8yNk3Y/skZxuzjIz61+df/AARG/wCCSNv/ AMFhv2ifFXwHufj23w9Xw34LfXxqieFxqv2grd29v5Pl/abfZ/r927cfu4xzkAH6CftCf8HA37TO kf8ABfXT/hb8LP8AgoFor/syt8VvDFtdXVi2jz6L/YskdgdQJ1AwswiDNc75POynzfMu3j9aPih8 C/8Agjn/AMFvHsrrxdqvw9+PB+GYlSB/C/j6S4/sT+0CpIl/s26Xb5v2IbfMznyG2/xV+ZX/ABA1 6T/0k2m/8M4P/lvVbUb7/iDF8vTNMi/4aM/4aM3SySTN/wAIn/wj/wDYWBgAf2h9q8/+2P8Apl5f 2f8Aj8z5ADjf2C/+Cy/7RvwI/wCC49x+w38c/wBsjTvB/wCzH8OfHXjDwlpeg+JU0yy03R9H0u21 K20i0a+liWbEbW9nGrSTF5GVQzOWO79DP2xbz/g2U/b5+JNj8ZP2s/2jvgF4y8UaboUej2GqXHxr S3aKyjmnnjhCW1/GhAluJmyVLfPgnAAH8sH7T3xob9pD9pX4h/tEP4c/sc+PfHOreIzpAvPtH2H7 deS3PkebsTzNnm7d+1d23O0ZwOIhkEb7yP8AOaAP6Dv+CUvwf/4Kjf8ABVX9obWf2ff+Dgf4C/Ez xR8G9F8F3HiHwvY/ELwHN4cso/E0V3aW1vKlzZwWjySizu9RURGQqVZ2KEoGX9sP2aP2Zvgj+x98 FtF/Z3/Zx8CQ+GfBfh37T/Y2h295POlt59zLcy4ed3kbdNNK/wAzHG/AwAAPwzH/AAfKasBgf8Ey rf8A8PE3/wAqKP8AiOV1b/pGVb/+Hjb/AOVFAFj/AIPmuv7L3/c7f+4Gv2A/4JO/8osv2af+zf8A wb/6Y7Ovx/00f8RnjSf2qf8AhnP/AIZvx5fk/wDFW/8ACQf8JBnrn+z/ALL5H9if9NfM+0/weX8/ 7g/so/Axf2YP2W/hr+zSnic62vw78AaN4ZXWjZ/Z/t/2CxhtftHlb38rf5W/ZvbbuxubGSAd/RRR QAVx37Q3i74PeAfgJ438b/tDW9lN4B0fwhqV944h1LSjfWz6PFaySXiy2wRzcRmBZA0QRy4yu1s4 PY18/wD/AAVi/wCUWf7S3/Zv/jL/ANMl3QB8Cf8AD1b/AINAP+iffBL/AMRZuv8A5TVu/DX/AILT f8GpfwY8bWXxK+Dz/C/wn4j03zP7O8QeGv2cNQsL618yNopPLng0hZE3Ru6NtYZV2U5BIr8n/wDg 2+/4Iq/ss/8ABYM/GQftL+PviBof/Cu/+Ed/sX/hBdUsbXz/ALf/AGn53n/arO53Y+xRbduzG587 sjb+nQ/4Mtv+CVRbb/w0B8fhxnnxVof/AMp6APfv+Ipn/ghh/wBHo3H/AIbXxH/8r65P4w/8HEH/ AAbfftEeGrfwX8f/AI1eG/HWj2t+t9a6T4w+CWtanaw3So8azrFc6Y6LIEkkUOBuCyMM4Y58v/4g tP8AglV/0cD8fv8Awq9D/wDlPXwr/wAHCf8Awb1fsXf8Emf2L/DH7Rf7OnxM+KGta3rXxQsvDd1a +Nta064tUtZtO1G6Z0W1sLdxKHs4wCXK7WfKkkEAH7geFPGfwQ/am/4JKeMNZ/4JGWlhp+g+KPhz 4qsfhKvgrRz4Xji1cpe26tbxyJa/YpP7QDnzSIwHzJuwd5/mn/brsP8Ag4a/4JqReF5/20f2pvjj 4PXxk14vhsp+0DPqP2s2nkef/wAeWozeXt+0w/f27t/y5wcfv7/wazAH/ghh8F8j/l48S/8AqR6n Xwj/AMHysTyaX+zHsQnFx4y6D/Z0SgDg/wDgjV+wX/wXI+PH7Rfwd+Ov7ct947+I37Mfi3Tm1nX9 L+Inxgttf0fV9MuNMmlsXudIub+Vpx57WsixyQFkdUYqpTI7n/g4f/4N8v2m/wBpP9qjwX4t/wCC XH7Cng2x8G2Pw/jtNfj8I3GgeHIG1MX107F4HmtzI/kvD+82njC7vlwPtSy/bG+I/wCwN/wbJfDn 9rP4OaLoGpeJvBfwB8FS6bYeJreaaxlaZdOtnEqQTQyEBJnI2yL8wU8jIP5Sj/g9U/4Kmjp8BPgB /wCErrf/AMuKAOs/4NTP2tv2zfip/wAFVb74O/H39qb4leKtH0v4Z6znw74o8eX+o2UFxBcWcass M0zx7kBZVYDgE4ODXG/8F+f+VnTw1/2MXgD+dnX69f8ABMD/AIID/sZ/8E/fjvD+298F/id8TNU8 WeJPCs1vfaf4m1rTp9PRb4w3EpSO3sYZQQ6ALmQgDruPNfit/wAHPnj/AFz4U/8ABfHVPiz4as7e e/8ADFj4T1axivo2aF5ra1gmRZArKxQsgBAZSRnBHWgD+j39ub/gpT+xh/wTb8N6B4u/bL+LsnhH T/E99NZ6JcR+HdQ1D7RNEgd122UErJhWBywAPYmvm/8A4imf+CGH/R6Nx/4bXxH/APK+vz3/AGI/ jB4h/wCDufxJrvwH/wCClFrY+CNH+DdjFr3he5+CMb6bc3VzeObeVLptUfUFeMJGpURrGwYnLEcD 8+z/AMEyvgCf+C9f/DrlfF3i7/hXv/C1P+EZ/tj+0LX+2Psnlbt/m/ZvI83P8Xkbcfw0Af0ufs// AB3/AOCRH/BbDTNQ+Ifw68B+A/jTF4GnTTrnUfG3wrMkmmNOplEUX9rWauFYLuPl5XI55r8Of2wf +CJn/Byn8c/HPjb4fQeE/HWvfCm58W3kvhfwjqPx30xtIh01Lt2sUisJtU8uGOOIR+XH5a+WFUAL jA/cz/glf/wSM/Zl/wCCRXgvxZ4E/Zv8feNtcs/GWqW9/qknjfVLK5kilhjaNREbW1twqkMchgxz 0I6V+Mv7Q3/B4Z/wU6+E3x/8c/Cvw18CvgXPpvhnxhqelafNfeF9aaaSG3u5IUaQpqyqXKoCSFUE 5wAOKAPt7/gix/wRV8Nfs2/8EzPFHgz/AIKO/sGfDOf4mx67rd9a3nibw/oevXiWBs4fs5W7j8/a odJSE8zKnJwM5PwP/wAGTn/KQz4pf9kZm/8ATtp1fr7/AMENf+Cgvxn/AOCtX/BPnVvjx+0p4Z8M 6HrF34s1Tw9La+CLG5trcWsdvBhwt1PcP5n798neV4Hy8HLP+CXX/BAn9jD/AIJK/GTXvjj+zl8U PiVrWreIvDLaHfW/jbWtOubZLdriG4LItrY27CTfAgyWIwW+XOCAD4t/bn+Av/BaL4S/8FnNW/b1 m+IvxG0j9kPwX450LxP4rls/i8F0q28M2FtZyas/9jR33nSxgQ3Za3S2Z5Tu2o5cbvjP/g6q/wCC o/7Dn/BSu/8AgXP+xf8AGeTxevg2HxKviQyeG9R077Ibs6X5H/H7bw+Zu+zTfc3Y2c4yM/X3/BRP /gtD+1L8S/8AgrT4o/4IVa34D8Ax/B/4keKtH+HWueJLTSb5fEcGl65Z2cd3NBcNeNarcoL2Xy3a 2dFKpujfBDfA3/Bx7/wRd/Zd/wCCQF58Hbf9mrx74+1xfiFHr7ax/wAJxqllcmE2J04ReT9ls7bb n7XJu3b87VxtwcgH7R/Av4F/8Ee/2Wf+CPfwf/bF/bF/ZA+DVnoNn8GvBt34s8Wah8G7HU7mS5vb GxhE0ohs5Z5pJLi4Tc+1iTIWY43EejfsWfDf/ghF/wAFFfhJqXxt/Y9/Y7+B3irw1pevTaJfai/w Hs9PMV9HbwXDxeXeWEUhxHcwtuClTvwCSCAnw4/Ys+En/BRX/ghF8Hv2PPjZ4l1/SvDfiv4HeA21 K+8LXlvBfRm1s9NvI/LeeGaMZkt0Dbo2ypYDBwR6F/wTI/4Jlfs+f8Emf2fta/Z0/Z28a+Ltb0TX PF1z4iubrxpqNpc3SXUtpbWzIrW1tboItlnGQChbczZYggAA/nw/4NCvgN8Df2h/+CknjjwX8f8A 4MeE/HWj2vwP1K9tdJ8YeHbbU7WG6XWNHjWdYrlHVZAkkihwNwWRhnDHP6Pf8Fhf2hP+Ddb9mj4T fHv9i6++CHwf8L/HSz+GOrWGg6bpXwBC3FprF7ojTaa0N/b6aYYpCbm2dZRKBGzAsyFTj4L/AODK yRIv+CpPj8yMF/4sFqg5P/Ub0SuQ/wCC13wU8MftLf8AB1Bq37Pvja/1C10Lx98Tvh34c1i80mRI 7qG0vdJ0O1meF5EdFkCSMVLI6hgMqwyCAfnV8Fv2of2mP2bTqX/DO37RHjrwD/bPk/2x/wAIX4uv dL+3eTv8rzvs0qebs82Tbuzt8xsY3HP9qP8AwTF8UeJvG/8AwTX/AGevGnjTxFfaxrGsfA7wne6t q2qXb3F1e3Uuj2sks80shLSSO7MzOxLMxJJJNfndD/wZY/8ABK6YfJ8f/j83rt8VaH6/9gev1S/Z 6+Cnhb9mv4BeB/2dPAt/qF3ongDwfpnhvR7rVpUkuprWxtY7WJ5mjREaUpEpYqiKWJIVRgAA7Cii igAr5/8A+CsX/KLP9pb/ALN/8Zf+mS7r6Ar5/wD+CsX/ACiz/aW/7N/8Zf8Apku6APyA/wCDGT73 7UP/AHJP/ufr8gv+CsX/AClN/aW/7L/4y/8AT3eV+vv/AAYyfe/ah/7kn/3P1+eH/BTP/gmZ/wAF IPH/APwUh/aC8d+BP+Cffxu1rQ9b+N3iy/0bWNJ+FOsXFrf2k2sXUkU8MsdsUljdGVldSVZWBBIN AHwjX9Pf/B6Z/wAoq/h7/wBl90n/ANMeuV+Af/Dp/wD4Kl/9I1vj9/4ZzW//AJFr9/f+D00Ef8Er Ph6CP+a/aT/6Y9coA9N/4N4PjF4a/Z3/AODb3wX+0B4zsL660fwL4b8beIdWtdLjR7ma1sta1e5l SJZHRWkKRsFDMqliMsByPb/+CUn/AAWy/ZZ/4LBXPjq2/Zs+HvxA0Nvh9Hpra0fHGl2NsJvtxuhF 5P2W8uN2Pskm7dsxlcbsnHjv/Bt18MvBfxp/4N5Phz8HviTo39peHfFek+MdG1/TvtMsP2qyutd1 WCeLzImWRN0bsu5GVhnKkHBr2T4Gfsx/8EbP+CHEmp3XgPX/AAD8CG+JqwrdN44+LE8Q1v8As/eV EP8AbN84Pk/bW3eTjHnrvz8tAH81f7UX7HvxL/b7/wCDgX4yfsifB7XdD0zxJ4y+PXjCDS77xLcz Q2MTQ3V9ct5rwRSyKCkDAbY2+YrnAyR5n/wVH/4JVftB/wDBJP4y6B8D/wBovxn4N1vVvEXhldds rjwTqF3cW6W7XE1uEdrq2t2Em+BzgKRgr82cgbv7X37Yvjz4B/8ABZ/4w/tl/sb/ABd0+HV7P40e KNS8F+MtHjs9UtZYbm7u4xcQ+ak1vcRyQTNtba6kOGXnBry79tn/AIKC/tdf8FFfiFpfxV/bG+LX /CYa/oujDSdNv/7BsNP8mzE0kwj2WMEKN+8lkbcylvmxnAAAB95f8Gc2P+Hut1kf80l1rH/gRZV/ Tl+0T8O9X+LfwA8c/Crw5Paw6j4m8H6npNjNesywxzXNpLCjSFVZggZwSQpOM4B6V/O7/wAGn/7E P7aPwE/4Kdy/E/45/shfFDwX4auPhbqsFv4i8WeAdR02xkllms2jRZ7iFIyzKrFVDZYAkZxX9C/7 U/jHxN8PP2ZfiJ8QfBep/YtX0HwLq+o6VeeSknkXMNlLLE+1wyttdVOGBBxyCOKAP5FP+CqP/BCb 9rb/AIJEeCvCXjz9pD4jfDnXLPxlqlxYaZH4I1a/uZIpIY1kYyi6srcBSGGNpY56gda3v+IeX9s8 /wDBNP8A4enH4o/DD/hX/wDwhv8Awkv9j/2zqP8AbH2Tfs2eV9g8jzc9vO24/ir62/4JY/tyfB3/ AILQeNfFnw9/4OLv2nvA/iPwl4H0u31H4aw+OPEmn+CI4dRnkaO5aKbTG09rpjEiAo7SBRyFUnJ/ Rb9vX4zf8E2L3/gjl8Q/+Ce3/BOz9pT4X+LtTk+Hkmg/DX4XeAfiZa+IdY1B/MVktLS3S6nu7yU/ MQo8xzg+lAH4K/8ABK7/AIITftbf8Fd/BXi3x5+zf8Rvhzodn4N1S3sNTj8b6tf20ksk0bSKYha2 VwCoCnO4qc9Aetf17fs7fDzWPhH+z94F+FPiO4tZtQ8M+DtM0m/msmZoZJre0jhdoyyqxQshIJUE jGQDxX5Q/wDBnh+zJ+0n+zL8BPjRon7SP7PXjn4fXmq+LtMn0u18ceErzSZLyJLWVWeJbqNDIoJA JUEAnBr8zf2o/wDg5b/4LZ/Dn9pr4i/D3wb+2p9j0fQfHer6dpNn/wAK58NyeRbQ3sscUe99OZm2 oqjcxLHGSSeaAP26/wCCof8AwX//AGO/+Cffx4m/Ye+Mfwx+JWqeK/EnhWG4stR8M6Pp82not8Zr eIO899FICHQlsRnAxjceK/nx/wCCo/8Awb/ftjf8Ek/g3oHxw/aM+Jnwz1vSfEXiZdDsbfwTrGoX Fwlw1vNcB3W6sbdRHsgcZDE5K8YyR+hH/BPnxn/wS2/4Kl/sral+2r/wW4/aB+GGuftHaTq19puh al4s+KUHhO+XTbOGObT1XTLG7soJFE8sxWQwFpCSpZgoA/Kv9tr/AILD/wDBRv8A4KK/D3S/hT+2 T+0V/wAJjoOia0NV02w/4RHSNP8AJvBFJCJd9jaQu37uWRdrMV+bOMgEAH9IX/BDn47eEf2Xf+Db 74e/tKeP9M1G80PwD8P/ABLr+sWujwxyXc1taapqU8iQrI6I0hVCFDOqk4ywHNfi3/wcef8ABaT9 l7/gsDefB65/Zs8A+PdCX4ex6+usjxxpllbGY3x08xeT9lu7jdj7JJu3bMblxuycftJ/wQ68K/BH xz/wbf8Aw98GftMXWmw/DrVfh/4mtPHU2saw2nWiaTJqmpJdGa6WSM28YhL7pQ6FBlty4yPH/wDh 2r/wZujg/EX4Af8AiWF5/wDLygD+eX9gX9iT4qf8FFv2r/C/7HnwU8QeH9L8TeLFvm06+8U3U8Nj H9lsp7yTzHghmkGY7dwu2NssVBwMsP0e/wCIKn/gqUDkfH/4A/8AhUa3/wDKev2u/Yy/4Ig/8Efv 2ZfiZ4U/bJ/Yw/Z3sLHXLbT5Lzwj4x0v4ia1qltLa3tm8JnhE9/Nbzxy21w219rKVkDKc7Wr3r45 /tu/safs1+IofAv7Q37Xfwx8A67daat/a6P408fadpV3Nas8kaTpFczI7Rl4pFDgFS0bgElSAAfz r/8AEFT/AMFSv+i//AH/AMKjW/8A5T17Z49/4KffAT/gjl/wS9+IH/BvV+014O8Xa98Z/Dvww8Ue HLzxR4FsbW58MPdeI4LzUrF0uLq5t7sxxw6vbLMTahldJQiyAKzv/wCDev8A4OHP2qPj3+2f4o8H f8FUf+CgHg+x+H1r8Mby80abxra+HfDdqdZXUdOSJVuY7e2Mkv2eS7IiLkFQzbTsBXx3/gof+xb4 +/4KKf8ABxhB8c/hv+zr4v8Aiz+zj4++J3gSz1X4leBNDv8AUfDGp6NHZ6RYaqyazp4MAihMN3BN NHODA8MoLI8bbQDzD/g3A/4LWfsuf8EfT8ZP+GlfAHj/AF3/AIWJ/wAI7/Yv/CD6XY3PkfYP7T87 zvtV5b7d32yLbt352vnbgZ/qO/Z6+Nfhb9pT4BeB/wBovwNp+oWmieP/AAfpniTR7XVokjuobW+t Y7qJJljd0WQJKoYK7KGBwzDBP89//Bx9/wAEC/h3+zwfg2P+CS3/AAT48fah/bH/AAkP/Cf/APCC 2fiHxR5flf2b9h8/zJLr7NnzLvbjZ5mH+9sG390P+CZPhPxV4C/4Jt/s9+BfHPhrUNF1vRfgf4Ts NY0fVrN7e6sLqHR7WOWCaKQB4pUdWVkYBlZSCAQRQB7hRRRQAV8//wDBWL/lFn+0t/2b/wCMv/TJ d19AVn+LPCfhXx74W1LwL468M6frWia1p81hrGj6tZpc2t/azIY5beaKQFJYnRmVkYFWViCCCRQB /Ij/AMEM/wDguYf+CLx+KBH7L/8Awsj/AIWT/Yn/ADO39j/2d/Z/2/8A6crnzvM+3f7G3yv4t3y/ f3/Ecw//AEi//wDM2f8A3lr9gP8Ah07/AMEsv+kaf7P/AP4ZvQ//AJFo/wCHTv8AwSy/6Rp/s/8A /hm9D/8AkWgD8f8A/iOZf/pF/wD+Zs/+8tfIP/Baf/g5AP8AwWA/Zb8P/s1N+xt/wr3+wviBa+J/ 7a/4WH/a/n+TY31r9n8n+z7bbn7bv37zjy8bTuyP6Pv+HTv/AASy/wCkaf7P/wD4ZvQ//kWj/h07 /wAEsv8ApGn+z/8A+Gb0P/5FoA+ef+DWb/lBh8F/+vjxL/6kep18H/8AB8x/yC/2Y/8Ar48Zf+g6 JX7q/Cz4SfCn4GeBbL4X/BL4ZeHvB3hnTTKdO8O+FdFg0+xtfMkaWTy4IESNN0ju7bVG5nZjkkms H45/so/st/tPrpaftLfs1+APiIuiGY6KvjrwbY6t9g87Z5vk/aopPK3+VHu243eWuc7RgA/i2/4J p/sXH/god+2/4C/Y1/4WT/wiH/CbXl3B/wAJF/Y/9ofYvIsri6z9n86HzN3kbP8AWLjdnnGD6x/w Wy/4JHj/AII7/tC+FfgN/wANA/8ACxP+El8GJr/9q/8ACKf2R9m3Xdxb+T5f2q43/wCo3b9y/fxt 4yf6zvhr/wAE7f8Agn78GPG9h8Tfg9+wv8HfCfiTSnd9L8QeGvhjpVjfWbMjRsYp4LdZIyUdlJVh lWYHgkVrfGz9ir9jf9pbxFa+L/2jf2Svhn8QNWsbIWdjqnjbwHp2q3Fvbh2cQpJdQuyR73dtoIGW Y4yTQB1nwnGfhX4ZyP8AmX7P/wBEJX5Z/wDBWv8A4L+N+z9+2trn/BIj/hk7+1v+E60rT/Dv/Cwv +E8+z/Yf7ct1g8/7B9hfzfI+07tnnr5mzG5M5H60Wlpa2FrHY2NtHDDDGscMMKBVjUDAUAcAAcAD pXmfj/8AYg/Yt+LHxOj+NvxS/ZC+F/iXxnDJbyQ+LvEHw/0681SN4MeQwupoWlBj2rsIbKbRjGBQ B/Ld/wAFwP8AggD/AMOa/hx4D+IP/DWf/Cx/+E21y70/7H/wgf8AY/2LyIUk37vt9z5m7djbhcYz k9K+hf2Cf+CMZ/Yg/Y2+Hv8AwcOL+0f/AMJN/wAIH4ej8e/8Kh/4Q/7F9u2s0f2L+1ftkvldc+b9 kb02d6/oj+OH7MP7NX7Tem2GjftJfs8+BviFZ6XO82l2vjjwlZ6tHZyMArPEt1G4jYgAEqASBg1Z /wCGe/gH/wAKb/4Z1/4Uf4P/AOFff2f9g/4QX/hGbX+xvsmc/Z/sXl+R5WedmzbntQB8k/8ABD3/ AILNN/wWT+HPjz4g/wDDOH/Cuf8AhCdbtNP+x/8ACYf2x9t8+F5N+77HbeXt24xhs5zkdK/Hv/gu n/wbdf8ADDfwS+JP/BRw/tkr4p/tLx59r/4Q3/hXf2Hyv7T1A/L9r/tCXPl+b18kb9vRc8f0Y/A/ 9mH9mr9mTTb/AEb9m39nnwN8PbPVJ0m1S18D+ErPSY7yRQVV5VtY0EjAEgFgSAcCtP4tfBf4O/H3 wVN8Nvjt8J/DPjXw7dTRy3OgeLdBt9SspZI2DIzQXCPGzKwDAlcgjI5oA/l8/wCCOP8AwbPf8PaP 2RZv2qR+2t/wgHl+Lr3RP7B/4Vv/AGrn7PHA/ned/aNv97zsbdnG3qc8c9/wWz/4N1v+HO/7PXhb 48/8Ng/8LF/4SXxmmgf2V/wr7+yPs260uLjzvN/tC53/AOo27Nq/ezu4wf6nvg38B/gd+zr4Rb4f /s+/Bnwn4F0Frx7ttD8G+HbbS7M3DhQ8vk2yIm9gqgtjJCjJ4FQfGz9nL9nr9pbw7a+EP2jvgP4M +IGk2N6Lyx0vxt4XtNVt7e4CMgmSO6jdUk2O67gAcMwzgmgD4A/4I0/s/H9rD/g2U8H/ALMQ8Xf2 B/wsH4Y+KvDv9t/YPtX2D7ZqOqW/n+Tvj83Z5m7ZvTdjG5c5H4Y/8Fzf+CHZ/wCCMF38Mbb/AIac HxI/4WNHrDbv+EL/ALH/ALP+wGyHT7bc+b5n2z/Y2+X/ABbuP64/hp8Lvhn8F/A9h8Mvg78OtC8J +G9KV00vw94Z0iGwsbNXdpGEUECrHGC7sx2qMszE8kmub+Of7Jf7Kv7T76XJ+0t+zN8PviI2iCYa K3jrwZY6sbATbPNEP2qKTyt/lx7tuN3lrnO0YAPwG/Ze/wCDzB/2bf2aPh3+zsP+Ccn9tf8ACA+B dI8Of2x/wuD7P9u+w2UVt5/lf2Q/lb/K3bN7bd2NzYyfz7/4LUf8FWT/AMFgP2pdB/aWPwH/AOFe f2H4AtfDP9i/8JR/a3n+TfX119o877Lb7c/bdmzYceXncd2B/V9/w6d/4JZf9I0/2f8A/wAM3of/ AMi0f8Onf+CWX/SNP9n/AP8ADN6H/wDItAH8of8AwRT/AOCUn/D4L9qXxB+zV/wvn/hXf9h+ALrx N/bX/CLf2v5/k31ja/Z/J+1W23P2zfv3nHl42ndlf6ev2bPgW/8AwQ4/4I36l4E/4Sdfif8A8KH+ H/izxN9rFl/Yv9ubJtQ1n7Pt33X2bPmeTvzLjG/bzsHuXwU/Yi/Yv/Zr8U3Hjn9nT9kT4X+Adbut PaxutY8E+AdO0q6mtWdJGgaW1hR2jLxRsUJ2lo1OMqCPQPFvhPwr4+8K6l4F8deGdP1rQ9a0+aw1 jR9Ws0ubW/tZkMcsE0UgKSxOjMrIwKsrEEEEigD8Dv8AiOYYcj/gl9/5mz/7y1+4P7JvxzP7UH7L Hwz/AGlj4X/sP/hYnw/0bxN/Yv277T/Z/wBvsYbr7P52yPzdnm7N+xN23O1c4Hn/APw6d/4JZf8A SNP9n/8A8M3of/yLXuHhPwn4W8BeFdN8C+BfDOn6Lomi6fDYaPo+k2aW1rYWsKCOKCGKMBIokRVV UUBVVQAAABQBoUUUUAFFFFABRRRQAUUUUAFFFFABRRRQAUUUUAFFFFABRRRQAUUUUAFFFFABRRRQ AUUUUAFFFFABRRRQB//ZUEsDBBQAAAAIAIdO4kDrvgzIxXUAAMB1AAAVAAAAZHJzL21lZGlhL2lt YWdlMS5qcGVnAcB1P4r/2P/gABBKRklGAAEBAQDcANwAAP/bAEMAAgEBAQEBAgEBAQICAgICBAMC AgICBQQEAwQGBQYGBgUGBgYHCQgGBwkHBgYICwgJCgoKCgoGCAsMCwoMCQoKCv/bAEMBAgICAgIC BQMDBQoHBgcKCgoKCgoKCgoKCgoKCgoKCgoKCgoKCgoKCgoKCgoKCgoKCgoKCgoKCgoKCgoKCgoK Cv/AABEIANgA2AMBIgACEQEDEQH/xAAfAAABBQEBAQEBAQAAAAAAAAAAAQIDBAUGBwgJCgv/xAC1 EAACAQMDAgQDBQUEBAAAAX0BAgMABBEFEiExQQYTUWEHInEUMoGRoQgjQrHBFVLR8CQzYnKCCQoW FxgZGiUmJygpKjQ1Njc4OTpDREVGR0hJSlNUVVZXWFlaY2RlZmdoaWpzdHV2d3h5eoOEhYaHiImK kpOUlZaXmJmaoqOkpaanqKmqsrO0tba3uLm6wsPExcbHyMnK0tPU1dbX2Nna4eLj5OXm5+jp6vHy 8/T19vf4+fr/xAAfAQADAQEBAQEBAQEBAAAAAAAAAQIDBAUGBwgJCgv/xAC1EQACAQIEBAMEBwUE BAABAncAAQIDEQQFITEGEkFRB2FxEyIygQgUQpGhscEJIzNS8BVictEKFiQ04SXxFxgZGiYnKCkq NTY3ODk6Q0RFRkdISUpTVFVWV1hZWmNkZWZnaGlqc3R1dnd4eXqCg4SFhoeIiYqSk5SVlpeYmZqi o6Slpqeoqaqys7S1tre4ubrCw8TFxsfIycrS09TV1tfY2dri4+Tl5ufo6ery8/T19vf4+fr/2gAM AwEAAhEDEQA/AP38oorN8YeMPCvw/wDC2peOfHXiTT9G0TRdPmv9Y1jVr2O2tbC1hQySzzSyEJFG iKzM7EKqqSSACaANKivn/wD4ex/8EtP+klX7P/8A4eXQ/wD5Ko/4ex/8EtP+klX7P/8A4eXQ/wD5 KoA+gKK+f/8Ah7H/AMEtP+klX7P/AP4eXQ//AJKo/wCHsf8AwS0/6SVfs/8A/h5dD/8AkqgD6Aor jfC37RHwE8dfCGT9oPwP8bPCOteAYbG6vJPHGk+JrW40dLa2MguZjexyGARxGKUSOX2oY33EbTjP +Bf7Wv7K37UD6pH+zV+0x8PviG2iCE6yvgXxpY6ubATb/KM32WWTyt/lybd2N3ltjO04APQqKwfi b8Uvhp8FfA998TfjD8Q9D8J+G9LVG1TxB4m1eGwsbNWdY1Ms87LHGC7oo3MMsygckVk/BH9pD9nv 9pjw/d+LP2cvjr4N8faTYXn2O+1TwT4otNVt7e4CK5heS1kdUk2OjbSQcMpxgigDtKK5L4z/AB7+ B/7OfhBfiB+0D8ZPCngXQWu0tV1vxl4ittLszcOGKRCa5dE3sFYhc5IU46V5po3/AAVJ/wCCZ3iT WLPw54b/AOCiXwK1DUNQuo7awsLH4uaNNNczOwVIo0W5LO7MQoUAkkgDmgD3iigHIzWN8QPiJ4C+ E/g3UPiL8UfG2j+G/D+k25n1bXtf1KKzsrKIdZJp5mVI1yR8zEDmgDZorhPgb+1D+zX+07p+oav+ zd+0J4H+INnpUyw6ndeCPFlnq0dpIwJVJWtZHEbEAkBiCQK1Pi98a/g9+z/4Km+JXx1+K3hvwX4d tpo4rjXvFmu2+m2UUkjbURp7h0jVmYhQCcknA5oA6eiuT+DXx6+B/wC0X4Sbx/8As/fGTwp460Fb x7Vtc8G+IrbVLMToFLxGa2d03qGUlc5AYZHIrrKACiivPPjj+1x+yt+zE+mR/tK/tLfD/wCHba15 x0ZfHXjOx0g34hKCUw/apU83Z5ke7bnb5i5xuGQD0OiuP8W/tDfATwF8Ho/2hvG/xt8I6P4BmsrW 8h8cap4ltbfR3trkoLaYXkkghMcpliEbh8OZE2k7hny8f8FY/wDgloef+HlX7P8A/wCHk0P/AOSq APoCivn/AP4ex/8ABLT/AKSVfs//APh5dD/+SqP+Hsf/AAS0/wCklX7P/wD4eXQ//kqgD6Aor5// AOHsf/BLT/pJV+z/AP8Ah5dD/wDkqvcPCXizwt498K6Z468DeJdP1rRNa0+G/wBH1jSbxLm1v7WZ BJFPDLGSksToysrqSrKwIJBBoA0KKKKACvn/AP4Kxf8AKLP9pb/s3/xl/wCmS7r6Ar5//wCCsX/K LP8AaW/7N/8AGX/pku6AP5gf+CGX/BDI/wDBaI/FAD9qH/hW3/Ctv7E/5kn+2P7R/tD7f/0+23k+ X9h/293m/wAO35vv/wD4gZG/6Shf+YT/APv1R/wYyfe/ai/7kn/3P1+eP/BTL/gpp/wUf+H/APwU f/aC8BeBP+Cgfxu0XQ9F+OHiyx0fR9J+K+sW1rY2sWsXUcUEMMdyEiiRFVVRQFVQAAAAKAP0O/4g ZG/6Shf+YT/+/VfIH/Ban/g2+P8AwR9/Za8P/tLH9sr/AIWJ/bnxAtfDH9i/8K7/ALJ8jzrG+uvt Hnf2hc7sfYtmzYM+ZncNuG+Qf+HsP/BUrt/wUp+P/wD4eTXP/kqv38/4PTST/wAErPh6T/0X7Sf/ AEx65QBL/wAEqf8AlUA8Qf8AZEvin/6Va7X48/8ABDP/AILjn/gi9d/E66/4Zg/4WT/wsaPR12/8 Jr/Y/wDZ/wBgN6c/8eVz5u/7Z/sbfL/i3cftF/wRa+G/jb4zf8Gpi/B74a6J/aXiLxZ8L/iRo2ga f9ojh+1X11qGtwQReZKyxpukdV3OyqM5YgZNfjB/xC5/8F1v+jGf/MmeGP8A5ZUAfRn/AAUt/wCD sn/h4h+xB48/Y1/4YF/4Q/8A4Ta0tIP+Ek/4Wp/aH2LyL23us/Z/7Lh8zd5GzHmLjdnnGD5P/wAE Tv8Ag4rP/BHb9nnxR8Bv+GPP+Fi/8JJ4yfXv7V/4WD/ZH2bdaW9v5Plf2fc7/wDUbt+5fvY28ZPi P7S3/BAj/grV+x/8ENe/aP8A2i/2T/8AhHfBfhmGGXXNY/4TrQbv7Mss8cCHyra+klfMksa/IjEb snABI/VT/g0K/Yq/Y5/aX/YW+JHi/wDaN/ZO+GfxA1Wx+LEtnY6l428B6dq1xbW40yxfyUkuoXZE 3OzbQQMsTjJJIB+k/wDwVi/4JyH/AILIfsN6P+z4PjH/AMK5+2a9pniX+1/+Ed/tfZ5dvL/o/lfa LbOfP+/v42fdOePy9/4g8m/Y6/4y5/4eI/8ACRf8Ks/4q/8A4R//AIVJ9j/tP+zf9N+y+f8A2tJ5 PmeTs8zy32bt2xsbT+eH7PPxv/4LqftwftM69+zZ+xb+2X8d/EGvaeb+8tfD9r8eL3TIrewt5xGd jXeoQwqqb41CBs4IwMA4+t/gp/wTQ/4OyZfjL4Ri+PXif42ap4HbxPYDxlput/tN2d/ZXek/aY/t cNxbHWXFxC8HmK8RRg6krtbOCAfp7/wRA/4OAP8Ah8r8SPHnw+/4ZL/4Vx/whOh2mo/bP+E8/tj7 b58zx7Nv2C28vbtznLZzjA618N/8F7/+Dkjj9ob/AIJLf8MZf8/Hhb/hYH/CxP8Arm/2n7D/AGd+ Hl+f/wACrqP+Dp3wz4b/AOCZXwU+EvjL/gm94fsf2fdY8VeKNQsvE+q/A+0Twnc6vbRW0bxQ3Uul iBriNHZmVJCyqxJABNfjP+wT8efhTff8FKPh78fv+CiXin/hLPCL+Mo774lat4+sZ/EX9oW+xg73 cTpPLeZO3IKSE4HHFAH7Tf8ABkD/AMm4/Hj/ALHbSf8A0jlqh8bf+CnR/wCDin4zeLv+CEf/AApD /hT32jxNqDf8LU/4SX/hINv9hXEk3/IN+zWf+v8AI2/8fP7vfn58YP6U/wDBK39ob/gk3+0F4M8W ap/wSi0HwPY6HpuqW8Xi9fA/wwl8MxvdNGxh82OSytfPYIGwwDbRxkZxX8kvx/8AjP8AGH4Bf8FA vit8SfgV8VvEvgvxFbfEnxHFb694T124029ijkv7hZEWe3dJFVlJVgDgg4PFAH9bf/BHD/gmMf8A gkv+yJN+ysfjb/wn/m+Lr3W/7e/4Rv8AsrH2iOBPJ8n7Tcfd8nO7fzu6DHP1bX8S/gn/AIK0/wDB TG18Y6TdeI/+Ck3x6bT49St3vhN8XtckTyRIpfKfaTuG3ORg5HGD0r+mhf8Ag6M/4IUqu3/huTp/ 1TPxP/8AK2gD64/bD/aB/wCGT/2UPiT+09/wiX9vf8K98D6p4i/sP7f9l/tD7HayT+R53lyeVv2b d+x9uc7Wxg/yi/8ABcv/AILjH/gtBd/DG6/4Zg/4Vt/wrmPWV2/8Jr/bH9ofbzZHP/HlbeVs+x/7 e7zP4dvP378fh/wUd/al/b9uf+Cm3w4+K3j7xJ/wTrvfE2m674mmu/iI8fhu98F2MVvFryz+Gbi6 W5nts22oLLaNYs1wN+2KUSDf9C/8PKv+DN7/AKJ1+z//AOIn3f8A8o6AJv8Agqr/AMqgHh//ALIj 8LP/AEq0Kvy7/wCCKv8AwbfH/gsF+yzr/wC0uP2yv+Fd/wBh/EC68M/2L/wrv+1vO8mxsbr7R539 oW23P23Zs2HHl53Hdhf2M/4OHvEXwj8X/wDBt9418WfAC3sYfAeqeG/BN34Ji0vSzY2yaRJrOkvZ rDbMiG3jEDR7YiiFFwu1cYHl3/BlqpP/AASr+IBDYx8ftWP/AJQtEoA8D/4gZG/6Shf+YT/+/VH/ ABAyN/0lC/8AMJ//AH6r8gv+HsP/AAVK/wCklHx//wDDya5/8lV7f/wTM/4Kaf8ABSDx9/wUh/Z9 8CeOv+Cgfxv1rQ9a+N3hOw1jR9W+LGsXNrf2s2sWsctvNFJclJYnRmRkYFWViCCDQBf/AOC5n/BD M/8ABF4/C8H9qH/hZP8Awsn+2/8AmSf7H/s7+z/sH/T7c+d5n27/AGNvlfxbvl/p+/4JO/8AKLL9 mn/s3/wb/wCmOzr8f/8Ag+ZGP+GXR/2O3/uBr9gP+CTv/KLL9mn/ALN/8G/+mOzoA+gKKKKACvn/ AP4Kxf8AKLP9pb/s3/xl/wCmS7r6Ar5//wCCsX/KLP8AaW/7N/8AGX/pku6APyA/4MZPvftQ/wDc k/8Aufr8gv8AgrD/AMpTP2lv+zgPGX/p8vK+v/8Ag29/4LUfstf8Efj8ZT+0t4B+IGuf8LD/AOEd /sX/AIQXS7G58j7B/afnef8Aary225+2xbdu/O187cDd+np/4PSv+CVpOT+z58fP/CV0L/5cUAfz B1/T3/wemf8AKKv4e/8AZfdJ/wDTHrlL/wARpX/BKz/o3v4+f+EpoX/y4r4T/wCDhX/g4T/Yw/4K yfsYeGP2dP2dPhj8UNF1vRfihZeJLq68a6Lp1vavaw6dqNqyK1rf3DmUveRkAoF2q3zAgAgH6zf8 Gsx/40YfBfP/AD8eJf8A1I9Tr9Btw9a/IT/glQcf8GgPiAg/80T+KZ/8mtdr8PP+CVH/AARk/aq/ 4LAXHjq2/Zq+IXgPQ2+Hyaa2tHxzq19bCb7cboReT9ls7jdj7JJu3bMZXG7JwAfqj8Xf+Cq37Qv/ AAVS/wCCo/jz/g34/aB8G+DNG+Dnij4ma94Tv/E3g7T7u38TR2WjzXN5bSR3FzdT2olaTT4RIxtS rK0gVUJVl5T9tb9qv4hf8GlfxD0v9iH/AIJ06Novjbwr8RNFXxzrWofGq3m1HUINQeWSwMUD6ZLp 8aweVYxNtaN33s534IUd141/bg+Ev7V37HcH/Brd8OfDfiGy/aE0vw9p/wANbjxlrFnbx+D21bw6 0Mt7Ot3FNJfG2kXTLjynNkJGLx7448sVr/sUftVfDv8A4NNPh9qn7EX/AAUf0TWPHHiz4h6yfHGh 6l8FbeHUtPg054o7ARTyapLp8iz+bYyttWN02Mh35JVQCb9rD9h34V/8G2PwNsv+Cvn7DniPxB4s +JPii+tfD2oaH8V7qC+0OO11WN7q4eOHT4bKcSK9sgQmdlCltysSCPmL/iNU/wCCo/8A0QD4A/8A hL63/wDLiv0Y/wCDvnWrXxJ/wRr0XxFYRyJBqHxP0C5hSZQGVXtL1gDgkZwecEj3r8iP+CX3/BCn 9rb47/BPwp/wVa8JfEX4cW/w78E+I5PEGq6LqWr36a1Na6LdeddJFClk8DSOtu4jDTqGJXcyAkgA 8z/4Kof8F1/2tf8Agrt4K8JeBP2j/hz8OdDs/BuqXF/pkngjSb+3klkmjWNhKbq9uAVAUY2hTnqT 0r9Mv+CZX/BqP/wT1/bR/YH+Fn7U/wAUPjR8ZtP8QeOPCsWp6rZ6D4g0mOzhlZ2UrEsumSOq4UcM 7H3qT9uD4reF/wDg7m8OaD8Cf+CbOm3ngfWPg5fTa94nufjdDHptvdW14gt4ktW0t9QZ5A8bFhIs agEYZjkD6K/4Jlf8Ffv2a/2LvGHws/4IH/FDwN451D4weB7iLwPq3iTw/ptnL4al1Bd8hlhuJbuK 6aDDD5mtVfP8HegD5b/bd+LniT/g0V8R6D8B/wDgnDY2PjjSfjHYza94mufjdG+o3NrcWbi3iS1b S309UjKSMWDrISQMFRkHz3/gsR/wQn/ZL+BH/BMW6/4KveEfiP8AES6+IfjefQ/EGqaLqWq2D6LF c61NFNdJFElkk6xo1w4jDTsygLuZ8En9eP8Agqb/AMF1f2Q/+CSPjbwn4F/aU+GnxE1y88Y6XcX+ ly+CdH0+5jijhlWN1lN1e25VizDG0MCM8ivRv2v/APgpz8Av2Lv2EtP/AOCgfxS8G+LtQ8F6hZ6P cwaXoOn2supquo+X5AaOW5jhBXzV3/vSBg4LcZAP4kzX39/wbx/8Eqv2ff8AgrX+1P4y+B/7RfjP xloek+Hfh/JrlnceCr+0t7h7hb61twjtdW1wpj2TucBQchfmxkH+lj9i7/go18B/+Cpn7EXin9pv 9n7wb4o0fQYm1bRmtPGWn2tveefBaq7tttridNhEy4O/OQcgcZ/lD/4Jc/8ABK79of8A4Kz/ABl1 /wCCP7N/jTwboereHfDLa5fXHjXUbu2t3t1uIbcojWtrcMZN86HBUDAb5s4BAP1A8aftwfFf9kz9 sWD/AINaPh34e8O3vwA1TxFp/wANLjxlrVrPJ4wXSfEYhlvZ1uopo7IXSNqlx5LmyMahI98cmGLf Lv8Awcef8EXf2X/+CP8AefB61/Zs8f8Aj3XV+IMevtrB8canZXJgNidPEXk/ZbS325+1ybt27O1c Ywc/c3gr9uD4Tfsn/sdTf8Gt/wAR/DfiG+/aD1bw/f8Aw0t/Gmi2dvJ4PXVvETTS2M7Xcs0d99mj XU7fznFkZFKSbI5MKW/J3/gqx/wRi/al/wCCQs3gW3/aX+IHgPXW+IC6m2i/8IPql9dCD7CbUTed 9rs7fbn7XHt2787WztwMgH7jf8FVf+VQDw//ANkR+Fn/AKVaFVf/AIMsz/xqq+IH/ZfdW/8ATHod WP8Agqr/AMqgHh//ALIj8LP/AEq0Kvg3/g3p/wCDhT9jD/gk3+xf4m/Zz/aK+GPxQ1rXNa+KF74k tbrwTounXFqlrNp2m2qo7XV/buJQ9nKSAhXayEMSSAAfjfX0B/wSe/5Smfs0/wDZf/Bv/p7s6/fz /iNK/wCCVn/Rvfx8/wDCU0L/AOXFA/4PSv8AglaDkfs+fHz/AMJXQv8A5cUAfP8A/wAHzXX9l7/u dv8A3A1+wH/BJ3/lFl+zT/2b/wCDf/THZ1/OD/wchf8ABaf9lv8A4LAN8G/+GavAPj/Q/wDhXf8A wkP9tf8ACc6XY23n/b/7M8nyPst5c7tv2KXdu2Y3Jjdk4/o+/wCCTv8Ayiy/Zp/7N/8ABv8A6Y7O gD6AooooAK534u/CrwN8dfhV4m+CfxQ0Y6l4Z8YeH73Q/EWni4khN1Y3cDwTxeZEyyR7o5HXcjKw zkEEA10VcB+1f8dF/Zf/AGW/iV+0s/hg62vw78Aaz4mbRRefZ/t/2Cxmuvs/m7H8rf5Wzfsbbuzt bGCAfG//ABCy/wDBDH/ozC4/8OV4j/8AlhXjHiX/AIJB/wDBpP4K8S6j4L8a6/8ACHR9Z0e+mstW 0nVP2mr23ubK6icxywSxSawHjkR1ZWRgGVgQQCK+d/8AiOY0r/pGPcf+HjX/AOVFfhz+1n8c1/af /ao+Jn7SyeGDoi/ET4gaz4mXRTefafsH2++muvs/m7E83Z5uzfsXdtztXOAAf0gf8OqP+DQD/oof wT/8Smuv/lzXo/xj/wCDeL/g2+/Z48M2/jX4+/Bbw34H0W8vlsrXV/GHxt1rTLWa5ZHkWBZbnU0R pCkcjBAclY2OMKa/k4r9/rv9uSP/AIO/LeP/AIJoaX8MW/Z9fwKR8TG8aXGs/wDCUi9WyH9lfYPs ghsPLL/2yJfO81tv2fb5Z8zcgB+k3xL+FH7HfwR/4IS/GP4ZfsDajod18KdN+Bvjw+GLjw34qfW7 Nmks9SlufLvHmmMuLl5wcyNtYMnG3aPyX/4M0f2oP2af2bdT/aKb9on9ofwN4BXWbfwmNHbxp4ts 9LF95Tax5vk/aZU83Z5ke7bnbvXONwz6JD+3ZF/wTKsj/wAGplx8L28aXGuq3w+/4XrHrX9npAfG X78Xv9jeTMW+yf20F8r7YPO+zZ3xeZhPz9/4Lh/8ELbv/gjDafDK6uv2no/iN/wsaTWFVY/Bp0n+ z/sAsjnm8uPN3/bP9nb5ffdwAfvF4J+Dv/BtZ8Ov2y5v+CgPg/8AaP8Agfa/Fq48Rahrs3ig/tFJ Ipv71ZluZvsr6mbf5xcS/L5e1d3ygYGLH7b3ww/4Nuv+CjPxF0r4r/tiftL/AAP8Wa9ouirpOmXs f7REen+TZiaSYR7LPU4kb95LIdzKW+bGcAAfyL0UAf07f8HJvxT+Bv7b/wDwTL0z9m3/AIJ//FPw z8ZvF2n+PtIvIvBPwl8QQeJdVi063t7qN7g2thJNN5MZeJWkK7VLrk5YZ/Ir9jD/AIKIf8FV/wBj DxP4K/4JYeK/EmveAfAPiHxZa6X4l+HHir4eWdpeyafrF0i3aNJd2YvIhNHPJh1dWUPlCvBHq/8A wZy/8pdLvP8A0SXWv/Sixr9XP+CgP/Bt1f8A7cf/AAU/03/go1D+2JD4Yj0/UvD93/wh7eATeGT+ zPJ+X7V9ujx5nldfKO3d0bHIB9bfsMf8Ejv+Cf8A/wAE2/EuveL/ANjX4GSeEtQ8T2MNnrdxJ4p1 PUPtEMTl0Xbe3MqphmJyoBPcmvhP/grd8JP+COP7MH/C4/8AgoP8D/id8OdF/bC8J+drug3DfFr7 Tqlt4gXYoP8AYs968DybCf3DWxXvs719Pf8ABbj/AILN23/BGz4c+BPiBc/s6SfEQeNtau9PFpH4 sGk/Y/IhSTfuNrceZu3YxhcYzk9K/mfuf+N3/wDwWOb7J/xbP/hfHxE+TzP+Jx/Ynmx98fZvtOPL /wCmec9sUAQftA/HX/grr/wWu1XTfiL8RfAvjz41TeBrd9OttR8E/CxZI9NWdhKYpf7Js1QMxXcP My2BxxUH7TP/AAWK/wCCnX7QP7On/DCP7SfxukvPA+ifYtPk8I3fgnS7Ge0bTmVYYZJIrSO4V4mi VSGfcSpD55r9ULD4xr/wZtK37P2p+Hf+GiD8bP8AioV1aC6/4RT+x/sX+jeQYimofaN/m7t+6Pbj G05yPwp+N3xHHxi+NHi74uLo/wDZ/wDwlXijUNY/s/7R5v2b7TcyTeVv2rv279u7aM4zgdKAP6J/ +DVH9rb9jL4V/wDBKa/+Dnx+/al+G/hXWNU+Jes58O+J/Hlhpt7Pbz29pGrLDNMkhVyGVWA5IODk V9v/AAC/4J4/8Eb/APgi34muv2gvh5Y+FfgzdeKNPPh6bX/GnxRu47e9jZ1ufsyHVb1ovMJtw/yD fiNu2a/B3/gjx/wbsXv/AAUY/ZHl/byg/a6i8IJ4Z8WXts3hZ/AZvzcfYI4Ljd9p+3Rbd+/bjyzt xn5ulfWd9+1xH/weHIv7B2m+AG/Z7f4at/wnreKZ9U/4SoaiE/4l/wBj+ziKw8rP2/zPN8x/9Vt2 fNuUA+XP2kPiT8OvjB/wdzeF/iR8JvH2i+KPDuqftDeA203XvDuqw3tndqsekxsY5oWZHAdWUlSc MpHUEV9Nf8Hy/wDyFf2Y/wDr38Zf+haJXwT8I/2Lpf8Agnh/wccfCn9jaf4jr4ubwT8fPBkDeIl0 n7CLzz57C6z5Hmy+Xt8/b/rGztzxnA/fT/gun/wQsvP+Cz138MLm1/aej+HP/CuY9ZVlk8GnVv7Q +3mxPa8t/K2fY/8Aa3eZ/Dt5AMf4G/HP/gj3+1P/AMEevhB+xx+2N+1/8GrzQbz4NeDbTxZ4T1D4 yWWmXMV1ZWVjMIZTDeRTwyR3Fum5NykFCrDGRXkZ/wCCVP8AwaBfw/EH4JknsP2prr/5c186/wDE DRq3/STe3/8ADOt/8t6/Mf8A4LOf8EqLn/gj9+1X4f8A2aLn46J8QW1zwHaeJv7aj8NHSxCJr69t fs/lG5n3Y+xb9+8Z8zG0bckA/o2X/g1m/wCCGDKG/wCGMLjn/qpXiP8A+WFeT/Ej/gi1/wAGpvwa 8bX3w1+MMfwx8J+ItM8v+0dA8TftHahYXtr5kayx+ZBPq6um6N0dcgZV1YZBBr6i/wCC0n/BVqD/ AII+/sveH/2k7n4FN8Ql1zx9a+Gf7Gj8TDSjCZrK9uvtHmm2uN2PsezZsGfMzuG3B/Lu7/4IaXf/ AAcm3Df8FqLH9pyP4NxfGj7vw3m8GnxA2kf2QP7COb8Xdp5/mnTPtH+oj2efs+bZvYA+hv8Ah1R/ waAf9FD+Cf8A4lNdf/Lmv1M/Z88KfB/wH8A/A/gf9nq4sZvAOi+D9NsfA82m6ob62fR4bWOOzaK5 LubiMwLHtlLuXXDbmzk/hT/xA0at/wBJN7f/AMM63/y3r9xf2S/gY/7MH7Kvwz/Zpk8TjW2+Hfw+ 0Xwy2tLZ/ZxfmwsYbX7R5W9/K3+Vv2b227sbmxkgHoNFFFABXjf/AAUT+G3jf4zf8E//AI5/B74Z aC+q+JPFnwd8T6N4f0uOZI2u7660q5gghDSMqKXkdV3MwUZySBzXsleYftsfGrxF+zX+xx8Wf2jf CGmWd9q3w/8Ahnr3iTTLHUlc29xcWOnz3UccoRlYozxKG2spwTgg80Afj5/wbb/8EEfGPwhb4zf8 PZ/+CevhO7/tD/hHf+EB/wCE+03SNc2bP7T+3eRsefyc77Pfnbvwn3tnHu3xP/aJ/wCDR34MfEvx F8Hvid8L/wBnvSfEnhPXLvRvEGlyfAeSRrO+tZngnhLR6ayMUkRl3KzKcZBIwa/Pb/iNi/4KFf8A RrfwZ/8AAPVv/k6vyc/aO+NviH9pb9oTx3+0b4u0qzsdW8f+MtU8SapZacHFvb3F9dyXMkcW9mby 1eUhdzE4AySeaAPr7/g4a+J//BNX4r/tm+FvEP8AwS00zwXa+AIfhfZ22sx+B/CL6LanWBqOotKX gaCEtL9ne0zJtOV2ruO3A6r4C/8ABDz/AIOPf2YPFs3xD/Zt/Z4+IHgTW7zTWsLrWPCPxK0zTrma 0eSORoGkg1BWMbPFExUnBaNT1Ar2L/ggD/wbyfstf8FbP2OvE37Rnxu+Mvj/AMOatofxKvPDlvZe FbixW3kt4tP0+5WRhcW0jby124OGAwq8ZyTsn/g9d/4KEQfuV/Zc+DOE+UZs9W7f9v1AHHfsy/8A BFP/AILya/8A8FKfhL+1j+1z+zn4y1ybS/ix4X1Xxf4z8UeO9M1C7FlZX1pullka9eWURW8AAUbm 2xhVBwBX9J37QH7H37Kn7WCaSn7Tv7OHgj4groPnnRV8ZeGLXUhYed5fneT56N5e/wAqLdtxu8tc 5wK/Cf8AZA/4O/f27P2i/wBrX4W/s/eKf2cPhLY6X46+IuieHtSvNOtdTFxBb3t/DbSSRl7xl3qs hK7lIyBkEcV/RAOlAHzf/wAOef8AglH/ANI3vgf/AOGv0v8A+MV/Pj/wd0fsyfs6/stftyfDjwX+ zZ8C/CfgLSdQ+E8V7fab4P8AD9vp0FxcHU76PzXSBFVn2Ii7iM4UDoBX6L/AD/g4f/aq+LX/AAXc 1D/glZrnwa+H9v4Ltfij4m8MJ4gtbe+GqG202O+aKUlrkw+YxtU3fu8fM2AOMfEP/B7Gc/8ABQz4 Wn/qjMP/AKdtRoA/Oj/gm18OP+ChXxS/aJk8Nf8ABMy/8W23xIXw/czySeC/FS6PeHTVeITj7Q08 I8vcYspv5O3g44+9v+GLf+Dxn/ocP2iP/D+Qf/LSvhL/AIJif8FI/i1/wSw/aTk/ad+C/gjw7r+s SeG7rRjY+KI52thDO8Ts48iWNt4MS4+bHJyDX6Hf8RsX/BQr/o1v4M/+Aerf/J1AHq/7Cek/FX9k bxN4g13/AIOt5NQ1XwPrFjDB8I4/jvejxvax6qjlrs2kMTXxtZPIMe5yqblwMnGK+NP28v8Agnr+ 2L4W+PvxC/4Kvf8ABOr4K3Xhb9n6z1aTxP8ADX4jeA9Us9GhsdJAVEubS2SaK6tgG3AKIVcZPy15 9/wVl/4Lv/tJ/wDBXvwN4P8AAfx0+Engfw3beDdWub/T5vCcN4sk0k0Sxssn2i4lG0BQRgA59a+j v+Cav/BYH47/ALaXwy+F/wDwQF+IHw38JaX8MfHFnF4H1Lxfo8N0uvQWTF5DNG0kz24myuMmErj+ GgDtP+CJP/BSD/gnF8Tfhz46vv8Agvn8Z9H+JXii11q0j+Ht58bPDt74tuLKwMLG4jtZZbe5+zxt LsLICu5gDg4zXM/saf8ABNSz/Y5/b81D9vj/AIKX/sqeHdH/AGQdQvdaudH17xPptjqujtaah5v9 isunQGaZQ/mweWpgBjyNwTacfc3/ABBN/wDBPb/o6X4zf+Bek/8AyDXz78Gf24/iN/wWp+P03/Bv V+0H4V0Twv8AC3w9Pe6Xa+MvBscya/JH4b3fZGdrmSW33SfZU83EIB3NtCcYAP1+/Ye8c/sA/Gz9 jXxDff8ABLfRvCcfgC5uNTs47XwT4XbRrR9VNsglHkPDD+8IaEF9uD8vJxx/N/8AAX/giL/wckfs teJbzxn+zX8APiJ4B1bULE2V9qng/wCJmmadcXFsXWQwu8GoKzJvRG2k4yoPYV/R5/wT6/4J5fC/ /gkV+xzrXwF+BnjTX/EemWepal4jjvPFkkDTm4kt0BjJt44l2fuF7A8nmvw6/wCI2L/goV/0a38G f/APVv8A5OoA/NL9qa4/bj/Z5/bT1jVf2pfGXi7Svjp4X1ixvdW17UvE5u9Ys75IIJbWf7dHNITK kXkMrrISoCgEFcD6a/Yv+Kv/AAce/wDBQ2LxHN+xt+1P8ffGy+EWtB4iNr8Z57X7GbnzvIz9qvot 2/7PN93ONnOMjPl0/wATtY/4LR/8FgvDHif9oCwtvC83xy+Jnh7RfEaeDgyLYwym008vbfaTKQwj QMN5cbj0xxX6k/tc383/AAZ6S+H9O/YRRfiVH+0It1J4oPxbBlOnNoflC3+y/wBn/ZcCT+1p9/mb /wDVx7dvzbgD7T/4K4/En9rT9mL/AINsG8cXvxR8W+E/jF4d+HngO28SeJLDxHImrwas19pNvqG6 8hkLPI7vOkjq5372+Zgxz4N/wbRfB74Xf8FRP2CPF/7QH/BRz4caJ8ePHmj/ABa1Dw/pHjD4uaXF 4h1Oz0uLS9LuYrGK5vlkkS3Se7uZViDBA9xIwGXYn1r/AILrfGPXv2if+DXnVv2gfFWmWdlqnjrw B8P/ABDqVnp6sLeC4vdU0a5kjjDszbFaQhdxJwBkk81xP/BlkSv/AASt8fOvVfj9qx+v/Ej0OgD5 g/Ye8Hftg/sofFnUPiH/AMHTF34i1T9n++8Ozad4Nt/jlrw8aaSvjB54JbVobKKW9MVz9gi1ULce UoWMypvHmhW/cH9gzxn+x18Qv2VvC3jL9gK08PQfCS9+3f8ACJw+FfD7aXp67L64S58q1aKIxf6U txu+Rdzbm53ZP4j/ALKf7anxC/4O1viFef8ABOf9t7wvo3w68KeCdFk+I+na18Kkli1CfULSWLTE t5Dfvcx+QYtXnchUD7448MBuDdj8MP8AgqD8Zf8AgjX/AMFJvh7/AMG8XwD8CeGfE3ws8O/Ezwz4 btfGfi+O4bxBJb+JLm01K7kdreWK38yKXV51ixCAFij3BzuLAH1B/wAHIfwV/wCCxvxdk+DY/wCC TWsfES1/s8+Iz4+/4QHx8mh7vMOmfYfP3XUHn42Xe3G7Z8/3d/P3t+w/ovxj8N/sWfCDw7+0TNqM nxA0/wCF3h+28dSaxqAu7ttZTTYFvTPOHcTSm4Em6QM29stuOcn4b/4OJ/8Agtf+0L/wR0/4U+vw H+F3g3xN/wALE/4SD+1P+Euiu3+zfYP7N8vyvs88X3vtsm7du+6uMc5+6P2KvjZ4i/aW/Y2+Ev7R vi7S7Kx1b4gfDLQfEmqWWmq4t7e4vtOgupI4g7MwjV5SF3MxwBkk80Aem0UUUAFcf+0L8W/A/wAA /gL43+OXxNsp7nw34M8H6nr3iC3tbZZpJbGztZLidEjYhXYxxsApIBPBIrsK5j41fCPwX8f/AIO+ K/gT8SbKa58O+NPDV9oOvW9vcNDJLZXlu9vOiuuGQmORgGBBBORQB8tf8Ex/+Cm3/BPP/grOfGw/ ZX+FV9F/wgH9m/29/wAJT4NtLPP277V5HlbHk3/8ec27OMfL1zx8+/HT/g5g/wCCNP7PHxt8ZfAH 4g/CDxe2veBvFmo+HtbbT/h1YywG8srmS2mMbm4Usm+NtrFRkYOB0r51/wCCnPwS+M//AAbqf8IQ P+CEnwl8T2//AAuH+0v+Fp+ZoFx4r3f2V9l/s3/XJL9l/wCQlqHTb5nfPljH4n/Gj4Bf8FAfj98Y fFfx1+JP7KnxIufEXjTxLfa9r9zb/Dm/hjmvby4e4ndUWAKgMkjEKOADgUAf0SaL/wAHfH/BGzw1 atZeHfBnxO0+FpN7Q2XgK0iVmwBuIW7AzgAZ9hWX/wARYX/BDn/oj3jv/wANnYf/ACTX85P/AAxP +2Z/0aP8Tv8AwgdR/wDjNf0ZRf8ABAj/AINjjGpk+Jnh0NtG4f8AC/B1/wDAqgCxa/8AB2X/AMEQ rK5jvbP4T+PoZoZFeGaL4a2CsjA5DAi6yCDyDXg3/BQ/xx4i/wCDqSLwjp//AASL8R6josnwNa/k 8f8A/CxLx9CEy6x9nFl9n+zGfzsHS7vfu27dyY3bjj83/wBtj9kT9hj4V/8ABeHS/wBkT4L69Yzf Am4+IngvTrq+h8XfaoBp17Dprai39oeYcANPc5ff+7wRkbeP6S/+CVP7AH/BMD9h258czf8ABOTx RpupSeJo9NHjAaf8QP7c8tbc3X2Xd+9k8nPnXGOm/B67eAB3g3X/AIa/8Eh/+CU/g34qftd+FoLm ++D/AMNdA07xvqnhXTo767mvVS2sJZIZJPKabdNJnexUlSSeeK/nQ/4OPP8Agp7+zX/wVS/av8E/ Gn9mK28SQ6P4f+HkeiagvibS0tZvtK313PlVSWQFNk6c5BzkY7n3/wD4LQ/8FC/+C3Xxz+LPx+/Y Pl+E/inWPg3P8QNT0bS4dN+EcjNcaXZ6p5loUvI7cs4/cQnzAx3DucmtT/ghD/wR7/4JsfHv9mzx b4l/4KxaLdeB/G1n44e28O6f4w8ZTeF559K+x2zCVLeaSJpU85p180AjKsuflwADgfhb/wAGgX/B RjxJe6P4g+LHxa+FfhHwZeQpea14mOvXF5JptiY/MebyDBEJGVP4TLGuerqMsPevhH/wRO/4IP8A wV8f+GfG2r/8FJviZrWueFNYsdQuPsvg9/7Pvbi2lSUgKunSfuXZPuiVyFON7da9r/Y5/wCCh37S 37c//BFT9ovxn8ePG1lqM3g74nWHhbw7caXpsNqq6SLnSgI28oASbllcFjksG618rf2kMZ3j8K/T uBeBsHxPgamKxNSUVGXKlGy2SbbbT720tsflPH3HmacM5hTwuDpQlePM3K73bSSSa7eZ98/8FTPC P/BFL/gqr4J8J+CPiZ+094h8FQ+EdUuL61uPA/gO6hkumljWMrL5umuCoC5GAOSa+MrD/ghj/wAE AtKvI9R0v/gpl8bLe4hbdDPb+GHR0b1DDSMg/SuTOoqf4qP7RT+9X3H/ABCHIf8An7V++P8A8ifB f8Re4p/580vul/8AJn6L/wDBLPxZ/wAEpP8AglT4L8WeCfhp+3R8QPGkPi7VLe+urjxv4b1GaS1a GNowsRisEAUhsnOeRXR/8FBvix/wSo/4KM/s2a1+zGn7VM3w9vtevLe5t/GGheBr63uLW4ilEiF3 ktUBjLgeYC6Fl3Deudw/MUakgPX9BSnUVxww/SlLwhyK2lar98f/AJEqPi9xRzK9Cl90v/kil4h/ 4NaP+CrPw+8fyeOvh9+0/wCC/GfgHSbyPU9P8R/8Jne2smq6am2bzfs3lyqjNHn5BK6k9HZSGOf/ AMHEv/Baf/gnf/wUs/ZY8F/CL9j7wJ4k0vXtD+ICaxqVxrPhG20+NrQWN1CVDxTOWbzJoztIAwCc 8Cv3M/4JTzQeKf8Agmn4Fs/E92z2t1a61Z3Mksu3ZbrqN7Ht3fwhY1Cj0AHpXxkP+CA//BsYRz8T fDv/AIf0f/JVfg2Y4X6hmFbDXv7OUo378rav+B/QeV4z+0Mto4q1vaRjK3a6Tt8j5y/4I7/8HFv/ AASt/Ye/4J5fC/8AZz+O3w+8ZT+OPB9perqmpaR4ItLmMyyalc3MbRztcK7ERyx84BBBA6V9P67/ AMHdn/BGLxQI/wDhJfAfxK1Dyd3k/bvh/ZzeXnGcbrs4zgZx1wK/Ar/gq5+zb8DPgr/wUy+IH7Nv 7D8D674LsdW06z8F2+j6o2sPeNNp9rI0cUqF2uGNxLIoAJOflHTFfe3/AAbe/wDBCf4F/tx2fxik /wCCjP7N/jzT5PDMmgf8If8A2g2oaH5i3A1H7Vt4TzseTb567Mjpu54zuPRvhJ+yT8df2E/2yrj/ AIOEv2mNYsNQ/ZV1bXNW8ZWHhvS9UkvdWGj+JkuIdGjOmSKsAkR9Usi8fm7YgjlS2wZ+K/8Agvz/ AMFPvgT/AMFA/wBs/wAMfGX9iG58VeG/Cem/DWx0XULG8sl0pn1CPUdQnkk8q3lZWBiuYBvJydpG MKKn/wCCo3/BXP8Abantfiv/AMEhZfHOkn4IeA/GVx4K8N6H/wAI9bfa4dI0HVRHpsTXe3zZHRbG 3DSE7n2ncTuNfQf/AAb1/wDBMr/gj5+2Z+xX4o+K3/BQLxhpOn+NdP8AidfaXpUOofE7+xXOmR6b p00TCDzk3Dzp7keZjkgrn5cAA+4/+DyLSNK+G3/BMvwHrnw60u30C+l+O2mwS3miwrayvEdG1pjG XiCkqWVTtzjKg9hX5gf8ExP+CRH7Zkvhv4V/8FzfEmv+Gbz4Q/D3xVH8QvEzT+IJpdck0jw1qrSa gI4DEVkm2abOIkMoDfICy54+lP8Agk5+1h8af+Dlz9ojWv2Fv+CsWu2vi74d+EvBdx470XTvDenx 6LPHrVtd2mnxStPaBHdBb6ndqYydpLqxGVFfsd8P/wBnr/gnD+zt+ylcf8EjvD3xJ8P6V4V1DRdT 8MSeBdS8fR/2w8GtvPJNApkl+0eZMb9zHj5sSpt/hoA+Pdc/4O7f+CMXijyj4l8B/ErUPJ3eT9u+ H9nN5e7Gdu67OM4GcdcD0r9Of2fPiz4G+PfwE8D/AB0+GFlcW/hrxp4Q03XvDtvdWqwyxWN5ax3E CvGpKxsI5EBUEhTwCcZr+b//AIOQv+CF/wAEv2Hj8Gx/wTk/Zs8eaj/wlH/CRf8ACZf2edR1zy/s 39mfZN3Enk58+5x034PXbx+/P/BLjRNa8M/8Ey/2dfDniPSLrT9Q0/4E+Eba/sL63aKa2mTRrRXi kRgGR1YFSpAIIIPNAHu1FFFABXDftPfHDTf2ZP2a/iF+0jrOgz6pZ/D3wNq3iW60u1mEcl5HYWct 00KMwIVnERUEggE5NdzXz/8A8FYv+UWf7S3/AGb/AOMv/TJd0AeN/wDBGP8A4LgfDf8A4LKH4kD4 ffAjXPBP/Cuf7H+2f2zq0N19t/tD7bs2eWq7dn2Js5zneMdDXDfs8/8ABxf8Jv2g/wDgrNqH/BJ/ Sv2avEWm65p/jrxR4abxfca5BJaPJosV/JJMIQgfbKLBgq5yvmDOcGv5fv2VP2+P2x/2Hv7e/wCG S/2hPEPgP/hKPsv/AAkH9g3Cx/bvs3neRvypzs8+bH/XRq/Xj9oX9rj/AIJTfDX/AIJOaf8Atifs pfGPwLpf7dVx4H8MarqnjTQZnHid/Et9LYL4inZmGzz5YrjUxNxgiSXGOKAP0K/4K/f8HFvwm/4J FftI6H+zf48/Zq8ReMrzXPA9t4li1TSNcgto4o5ry8tRCVkQksDZs2c4w4HY1/OX/wAEh/8Agln4 2/4K8ftMa9+zh4C+LGl+DbzRfA914mk1PV9PkuY5Y4byztTCFjYEMTeK2c4whHcV+lX/AASD/a6/ 4JSftn/s4a78T/8Agvp8ZfA/jf4v6f43uNL8M6r8VJpJNQh8NpZ2csEEZjAHkC7n1BgOu+ST2r0j 9t8/sar8KtOP/BrOfD3/AA0D/wAJDF/wmH/CkN39rf8ACHeRP9r83zfl+y/b/wCyd3fzPJ96APyK /aY/4JaeNv2aP+Cq1j/wSw1j4saXqmt33jDw1oC+LbXT5I7VJNYispI5fKZt+2P7aoYZydhxjIr+ jP8A4IAf8EOviV/wRtu/itdfEH48aH42HxEi0NbQaNpM1r9j+wm/Lb/MZt2/7YuMYxsOeteE/wDB N7/h2ybX4Zf8PiW8H/8ADd3/AAlkH9uf8LC3nxR/an9pH+wN+z5PM+xf2Z5P+x5We9fpx+1R+3r+ x1+w/FoUn7Wf7Qfh/wABr4mNyNAbXrho/txt/K87ZtU52edFn/rotAHrwAHAFfzNf8HsX/KQv4W/ 9kZh/wDTtqNfqB/wUN/4K/8AwA/aU/Y58bfBP/glB+2fpfif9oLXLW1T4c6D4DvC2rXc8d5BLci3 DoFJFpHcs2T9xWr+b/8A4Kgf8PPf+Fw6D/w9RHjX/hNP+EZX/hH/APhONn2n+y/tE2Nmzjy/O87/ AIFuoA/cn4N/8EufG3/BKT/ghV8ZPht43+LGl+LZvGXi7QPE1vd6Xp8luttHLd6REIWEjElgYidw 45rhfhl+yP8As1xfsXeHP2tPjv8AEfxxZr4i8aSeHYdP8J6RbXXlTfvSkhWV1Zl2wtnaSxJACnPG p+zxN/wUlh/4IE/HO4/4KWnxj/wkQ8baB/wiP/CZbPO/sf7Xo/l+Vt/5ZeZ5mM85zXhPwu/4KU/t afBT4J2vwD+E3xKGg6JZ6lLewzafZxi63yFiymVwx2ktnGM5AwRjn9x8PMHnOM4UnHLp8svrF5O9 vd5I3V+WVtbdD8n4yw+Xy4gVXGQ5l7Gy0v73M7aXXn1PsrxP/wAEL9S0PS9BfTPjBNfSX/jU2usX 62SxQ2Ghi0mumu2iY+YtxiONPKJI3yDkA7q8h/4Zl/YetpdP0zxF8T/ijpt74i1qC18LmPQLO8W8 sbsE2OpMiOjLHKFb90MyqUYFRkE8db/tSf8ABTP4afDPwXqlxa6+unp4zj8T+Hdeu9Na5u9S1C6h dVMkhLPPHPHdMgRhhwxUZKkCdv2l/wDgpH4R1HxB8PfBXhGTwHfteT+I/ES6HocWnySedKtuZjLI T+6Eh8tRGwVCGAxtYD6Gjh+LtfbZhTkruzjOMdnZt+7LyVradbbngVsv4cdnSwco7XTi5dFt7y8+ vmfRnjX/AIIH/EXT/AGg3XgP4r22p+IpPEX2PxDHcRpHZwWJuHj+1xEHcSiBHaIkn5nUElQD89/t 0fsr/Bn9jv4w+IPg63xK1zULyz0KxvdCkms48XMs2/ekm0YCjaOcjAyfmPFZ8X7U3/BTCX4MyeEN L1bVodA8HQ6/pura1B5YmbzHX+0VnuS5Mzh7hG3AltxDKcqSPFP2kP2q/ij+1X8S3+LXxevrOfWJ LGGzaSxtFgj8qIEINoPXmvU4fwPF08f/ALdjYVaUea/I1e7acebTsnp0TtrucubYHh36p/smElCo +X4rtWSadte/Xq0ftL/wSX0mXxZ/wS38CaBDcLE2pQ+IrZZGUlUL6pqCbvcDNfkaf+DIL9pEnP8A w3b4H/8ACUvP/jlfr5/wRSm+0f8ABM74Vzf3rrXf/Tzf15v/AMHEZ/4Kf/8ADK3gs/8ABKz/AITb /hNP+FgR/wDCQf8ACDbPtP8AZf2G6zv3/wDLPzvJ/HbX858Sf8lFjP8Ar7U/9LZ+15DD2eS4aHan D/0lHw3+xR/wZ/fH39lX9sL4XftM65+2b4P1az+H/j7SfEN1pdr4auo5buOzu452iRmkIVmCbQSM Amvv7/gs1/wXF+Gv/BG25+HNv8QPgLrnjZviJHqzWraNq0Nr9j+wmzDb/MVt2/7YuMYxsOetfP8A 8If+Cm/irwX/AMEn7z9j749/tUXFj+3RN4D1zSrHwXql1jxO3ii6e6bR4AoXZ9okSaxMYzgh0z3r 5p/YQ/s8xeKT/wAHZZX7R/oX/Ch/+F8fe2Yn/tn7D5PbP9l+bn/pljvXinrH5a/An9n/AFX/AILX /wDBXbXPhx8OfEVv4Fm+NXj3xV4k0661qFrpdMjZb7VvJkERUu2yMx5XA3HPTiq//BXn/gld43/4 JGftMaH+zV48+LWleMbzXPA9r4kj1TSNPlto4o5ry8tRCVkYksDZs2c4w49DX3R/wTs/ZH8dfsF/ 8Fq4f+ClnxG+Dd18Pv2TdN8YeLNR8L/FC8hEegw+H9TtNRttEljcEt5M4vLKOL5cnzkzjNfpl+1H +1z/AMGv/wC2d46tfin+1D8Zvgn428SWGjx6XZatrc08k0NmkssqQAgAbRJPKwHq5oA+KfhF+xH4 k/4NE/Ec3/BSH48+O7H4yaR44sW+G1r4Z8I2j6bc2tzeOmqLeNLcF1aNU0eSMoBuLTKc4U5+G7j9 t/w3/wAFHv8Ag5R+FP7Z3hHwHfeGdO8ZfH/4cfZ9D1K7Sea2+yTaRYtudAFbc1sXGBwGA6ivqL/g 3l+PXxi/4LQftoeKP2Xv+CpvxB1D43fD/QPhheeKdG8KeOJBPa2msQ6jp1pFeoECkSrb3t3GDnG2 d+Oa/UD9uH/gkV/wTU/ZS/Yt+L37Uf7Ov7HPg3wj8QPhr8MNf8VeBfFekWbpd6LrOn6dPd2V7CxY gSw3EMUikggMg4NAH6HYGc4or+R79lb9vj/g5V/bfGu/8Ml/tCfGTx5/wjH2X+3/AOwLiGT7D9p8 3yPMyoxv8ibH/XM1/Uj+xB/wuT/hi34Q/wDDRX9o/wDCwf8AhV/h/wD4Tr+18fa/7Z/s6D7b52OP N+0eZux/FmgD1CiiigArhP2ofgbp/wC05+zZ8Qv2btY16fS7P4geBtW8NXWp20QkktI76zltWmVT gMyCUsASASK7uigD8N/+IIH9nH/o+/xt/wCEnZ//AB2j/iCB/Zx/6Pv8bf8AhJ2f/wAdr9Mv+Ch3 /BWn9iv/AIJcf8IgP2wPG+raN/wnP9of8I7/AGZ4fuL7zvsf2bz93kq2zH2uHGcZ3HHQ15r+yF/w cPf8Ewf25f2iPDv7LX7PHxR8Qal4w8Ufa/7Hs73wfeWsUn2a0mu5d0siBVxDBIwyeSAByRQB8Ln/ AIMgf2cQM/8ADd/jb/wk7P8A+O1+O/8AwSI/4Kl+Nf8AgkR+0tr37R3gP4T6X4yvNa8D3Xhl9N1b UJLaOKOa8s7ozBo1YlgbNV24xhz6V/agTxX5Dt/wX1/4Ni1cq3wz8N5zz/xYH/7koA8F8M/sMeHP +Clfwqk/4OnfGHj6+8L+NdDs7n4gR/CfTbRLjS5bjweXgt7U3bkShLkaLGXbblDO20HaM/m3/wAF mf8AguJ8Sv8AgsjbfDm2+IHwH0PwSPh2+rNanR9Wmuvtn24WYbf5irt2fY1xjOd59K+9Pi5+z/8A tQftT/tk2/8AwV3/AGLNRubP9hOw1zSfEmqaHZ+IP7KsW8PaIlvH4iT+wN6b1eSx1LdB5X+kbmOG 83n5r/4OQ/2/v+CX/wC3FZ/ByP8A4Jx+GNN06TwzJr58YHT/AIf/ANh+YLgad9l3fuo/Ox5Fxjrt yem7kA8h/wCDaj/lN98Bv+wvq3/pk1Cvq/8A4PYuP+ChfwtH/VGYf/TtqNfohpH7At78e/8Ag3H+ Hej/ALGPwa8K6X8bfEHwL8GzeHPFmmWtppOprdFNPluZhqICSRu8AnDPvBcMykncQfyg+If/AAbE /wDBfr4u6pDrnxX8NWnii+trfyLe88RfFq1vZYotxby1eadiq7mY7QcZJPegD9BPBf8AwVM8af8A BUv/AIICfG/4qeN/hTpfhKbwV4s8O+Gba10vUJLhbmOK+0aUTMZFGGJlIwBjivzg/tUYx5le7/8A BIu2ktv+Dd/9rv4dQyxza3ovxe0efUtOt5FklghW50jMrKpJEf8Ao1xhyNp8p8H5Tj5oN+xGRIa/ prwVjGXDdddfav8A9IgfC8T4H6xjozt9m34v/M9t8Rftm/F7xj4Z0nwh4xn0vVtN0W9tbqxtL7TV aNWt7UW0UZQEK0QUbvLI2E4BBUBAmjftl/GLw94guPEehahYW811p8NndLJYidZkS9+3MX84uXMl 0WlfJIJfgKFQJ4l9vf8A56/pR/aLf3v1r9O/sDKOXl9jG3a2nTpt0PD+rYn+Z/1se9L+3N8aD4B8 QfDprux+w+KLi+n1iVI5Ulmku5C87jbIFjLHap2qAUXYQVaRX8lGrAD75rn/ALf/ANNKP7Rk7N+V dWHy3B4Pm9hBR5nd26vuZ1MBUrW57u2x+r2g/wDBUbxn/wAEuP8Agit+zT8VPBXwr0vxZN4y+J2q +G7i11S/kt1to5dU1aTzlMYJLAxAbTxzX7JLnaM1+E/xq/YH/aa/bh/4IPfsu+EPgL4QtbzUPB/x O1PxZrkOqapFZ+XpSX2rsZk80jeSssbBRkkMCOteV/8ABxH/AMHA/wCyn+2r+yv4L+Hn/BPT9ovx zp/irSviBHqOtS6fY6jorNp4sbqIgzfJvHmyRfJk9M44r+KeJmnxJjWtva1P/S2fp2Xw9ngaUe0V +SPJf21f+VxrRR/1cR4B/wDRGkV+zn/BZf8A4Ia/Dj/gsjd/Dq7+IPx71zwUfh3Hqy2o0fSYbr7Z 9uNmW3+Yy7dn2RcYzneemOfNf+CLF9+zj4L/AOCHfw5/4KA/tReAdG1zW/C/hXW/Evij4hat4di1 LXDHYanfv9o+0ujXEssUMChDuLARqq9AKsn/AIO0f+CK5GP+F2+Kv/Df6j/8brwzsKH/AAcEfBnT /wBnH/g2p8V/s9aRrc2p2vgPwl4F8O2upXEQjku47LWNItlmZQSFZhEGIBwCa/k9r+i7/gn7/wAE 3/8AgpN8ZP8AgrLZ/t8fGu7uPF37KXxC8SeJPF2h6H4m8cLqFnd6Hq1pfXGimTSJ5XC7Tc2TiJo8 wsqnCmPjL/4OFf8Ag3w/a4/bQ/bW8L/FP/gn3+zp4I0/wVp/wxsdK1SGx1DTtFQ6mmo6jNI3kfJv Pkz2w8zHOAufl4APyQ/4JB/8FT/G3/BIr9pPXP2kPAfwm0vxlea54HufDUmmatqEttHFHNeWd0Zg 0aklgbNVxjGHJ7Cv0p8Nf8HTnxs/4KbeJNP/AOCbnjL9k7wv4V0f9oK+h+Guq+JtN8Q3Nxc6Rba6 40uW8iidAskkSXTSKjEBigBIBr92F/Yl/YxKg/8ADInwx6f9CDp3/wAZr+Zn/grB4j+C/wCx5/wd Pf8ACw5/D1j4Y8C/D74tfDnXtUs/D+jrHDZ2Vtp2h3dy8VvAoBbCyvtVcsxPUmgD90v+CMn/AARB +HX/AARrb4kf8K/+O+teNl+Iw0f7X/bGkw2v2P7B9t27PLZt2/7a2c4xsGOpr7kr+ZP/AIORv+C6 fwT/AG4/+FNH/gnH+0p4803/AIRf/hIv+Ey/s/8AtHQ/M+0/2Z9k3cx+fjyLnHXZk9N3P77f8EuN b1rxN/wTL/Z18R+I9XutQ1DUPgT4Rub+/vrhpZrmZ9GtGeWR2JZ3ZiWLEkkkk80Ae7UUUUAFFFcZ +0d8bfD37NH7PXjz9o3xdpV7faT8P/BmqeJNUsdNVDcXFvY2kt1JHEHZV8xkiIXcwGSMkDmgDwX/ AIKc/wDBHD9kX/grT/whB/apvPF0X/CAf2l/YP8Awi2tR2eft32Xz/N3wyb/APjzh24xj5uueP5X L74yeLP+CPH/AAV78eeNv2R47Sa8+DPxU8XeHvB//CWQm8RrRJb/AEpTcBDH5j/ZpG+YFRvwcY4r +oP/AIJG/wDBbP8AZ7/4LEn4gD4D/Czxn4Z/4V3/AGT/AGr/AMJdDaL9p+3/AGzyvK+zzy/d+xSb t237y4zzj8tP20/+DQj9uv8AaX/bH+LX7RvhL9o/4TWOk/ED4ma94k0ux1K61MXFvb32oz3UccoS zZRIqSqG2swyDgkc0AfOp/4PHP8Agrr/ANAr4S/+EXcf/JleU/8ABAb/AIJh/Ar/AIKCftj+Jvg/ +3BbeKPDvhPTfhpea1YX1nerpTPqEeoadAkZlniZWBiuZzsAySoOcKa+lD/wZOf8FCwM/wDDUnwZ /wDAzVv/AJBr379qn9tb4f8A/B2d8O7H/gm/+xF4W1n4d+LPA+sx/EfUdc+KixRadPp9nDNpclvG bB7mTz2l1iB1DIE2RyZYHaGAPmz/AIKR/wDBTH4/f8EovFPxJ/4IU/sPt4Z1f4Gab4ZfQdJutesG 1LWpoNf01by+H2uGWON3E+p3KxkRfKAikMVJPEf8G7P/AAR3/ZI/4KMXvxdh/bxu/FnhlPCEWgt4 WNjrUek/aDdHUPtOftELebt+zwY2427uc7hXiHgf9iD4i/8ABOX/AILz/CH9jn4seKtF1vXvCfxw 8Btfal4eeZrOYXV3pt4mwzRxvwlwqnKj5gcZGCf3x/4OJ/8Agip+0H/wWIsvhDb/AAH+KPg3w03w 9k15tUPi6a7UXH24aeI/K+zwS/d+yPu3bfvLjPOAD7i/Zp8KfAv4AfBjwX+zN8IvHdnfaR4L8NWW g+H4bjWoLi7ktbSBYo95TG99kYJIUZOTgV+Y/wDwcPf8Fqv+CiP/AATU/am8F/CX9j7wP4b1TQdd +H8er6lNrXhO51CRbw311CVDxTIFXZDGdpBOSTnnj8qP+CIfwG8S/stf8HJXgH9mrxnq9jqGr+Af iJ4m8P6nfaWzm2uLi00zU4HkiLqrbCyEjcoOCMgdK/rbwAcgUAfiH+0V8Kv2W/8Ag3Z/Zrk/bw/Y 8v7/AMfXHxN1zS9E+LHwt8ZeMLe60nXtPu4bmeZfKjg3QzRuXWOVhIqLNIjpIsjKfmvQP+CpX/Bv x430yPxTqf8AwRt+NH2u8XzL2Lw/4mu5bKGc/wCsSJk1SJWRWyARHHwPuL0H5+fsMf8ABNv4t/8A BVH9ubxR+zD8F/G/h3w/rEcWr601/wCKJJ1tvJgulRkzBFI28mZcfLjg5Ir+n/8A4JTfsieOv+CN /wDwSwl+EXx68Q6T4mvvAMOv+ItTuPCLytDcW++a88uL7QkTeZsG35go3d8c13YLNMyy3m+qV507 78kpRv62av8AMidOnU+JJ+p8J/8ABP8A1b/gg9/wUE8VeIvCvg3/AIJo/EjwZJ4d0+G7nuPHHjbU LOO5WRygSIjVm3MMZI7DFe+ftG/sEf8ABHf9m/8AZ38SftJ61/wT68Wa7ovhnSX1Ce28P+PNVmnu olYDEX/EyCsefXFfkz/wcMf8F4f2bf8Agr58Kvhv4D+BXwk8ceG7nwZ4gvr/AFCbxZDZrHNHNAka rH9nuJTuBUk5AGK/ez/ggco/4c5fs9nb/wA08t//AEZJXof61cTf9B1b/wAGz/8AkjL6rh/5F9yP hv8AYB8K/wDBCf8A4KCeF/EXijwd/wAE6vHng1PDmoQ2s9v448eahZyXLSRlw0QGqtuUYwTxzXd/ tx/sr/8ABI39gD9mzUv2q73/AIJpeKPFkej3Fsljo9j431SYXc00gSEMJL6RPKLldzFJAFydj9Dp /wDBwv8A8EHv2lP+CvfxW+HHj34E/FvwP4btfBvh+9sNQh8WTXiSTSTTpIrR/Z7eUbQFIOSDn1ry rwp/wdufsO/sj+FdN/ZQ8dfs5fFXUta+GOnw+EtY1DSrXTDa3V1p0Ys5ZYTJeK5iZ4WZdyq20jIB yKmXFHEso2ljazX/AF8n/wDJD+q4f+Rfcj6c/wCCU/8AwUT1X9vD9hTxl8dfi/4G8N/C9bXUtX0L wh4AtLjyE0rSLexh+zx/vdhkPzMPMWONDgBUUKFH4Pf8G4X/AATB/Zq/4KpftY+Nvgt+0/c+JItH 8P8Aw8k1uwbwzqiWkxuVv7SABmeKQFNkz8YBzjnjB+z/ANp7/gnP8V/+DqT4lr/wU+/Yv8a+Hvh9 4PtdNi8GNoPxPknj1M3lgzzSTAWMVzF5TLeRhf3m7KtlRwT9X/8ABvv/AMG+37UP/BI79qHxj8cv jj8Y/AXiPTfEfgKTQrW18Jz3rTxzte2txvf7RbxLs2wMOCTkjjGSPD8zc+2vh9+wp+yH8I/2DLj/ AIJT6B42vl8D3XhbU/DMlreeIrdtYNrqTTvMA+wfvSbp9h8vjK8Hv/PH/wAHL3/BHj9kv/gkze/B i3/Zau/Fky+PYfELa5/wlGsR3ZBsjpvk+Xshj2f8fUuc5z8vTHP6XftAf8G7X7VXxa/4Lu2H/BVH QvjN8P7fwXafFLwz4nfw/dXF8NUa206OxWaMKtsYvMY2r7f3mPmXJHOPTP8Ag4n/AOCI37RP/BYe 9+ENx8B/il4L8NL8PYteXVP+Eumu1+0G+OnmPyvs8Ev3fsj7t237y4zzgA+Ef+DfL/g4K/bV+NX7 XfwP/wCCdHxak+H9j8L9N8J3GhreQ6K9vfLa6XoFw1oWuHuCm8tawhjs+bLAAZGPdP8Ag4T/AODg 39sj/gm5+2p4X+BP7It58PNU8M6v8MbHXL641jSH1CVb6XUtRt3USRXCKq+XawnaRkEk5+YAfnL/ AMFCf+DXr9sb/gnJ+yN4q/bF+K3x6+GetaD4TewW+03w7cag15N9qvoLNNgmtY04e4Vjlh8oOMnA P5pW/wDrl/3h/OgD+wX/AIOGf+Chf7Vf/BNb9jDwr8cf2QfD2kap4l1b4nWehX1vrWhy6hELGTTt RuHYRxOjBvMtYRuzgAkY5GPzl8bf8E+f2Wf+CpX/AAS3+IH/AAW4/bS8R6tpP7RmufC/xTrupaFo euQ6bpq32hQXtjpirYTI8yq1vplmXUyEyMzMpUOAP1z/AOCqv/BUj4Of8Ek/2e9F/aL+N/gDxN4i 0nW/GVv4bt7LwrHbtcR3Etpd3SyMLiWJfLCWcgOGJyy8YyR+Gv8AwUR/4Jd/GT/gsp4Y+Kf/AAcP fAPx74Z8M/CvxF4NvPElr4L8YSXCeII7fw3pn9m3cbrbRS23mSS6RO0WJiCkke4odwUA8r/4Nvv+ CT37Dn/BT8fGVf2zvF+vaT/wg/8Awjp8N/2H4mg07zftv9p/aN/nRP5mPssGMY25Oc5GP6if2fPh P4G+AnwD8D/Av4YXlxceGvBfg/TdB8O3F1dLNLLY2drHbwM8igLIxjjQlgAGPIAziv4//wDgkd/w RN/aF/4LE/8ACwB8B/in4M8Nf8K6/sn+1f8AhLprtftP2/7Z5XlfZ4Jc7fsUm7dt+8uM84/rk/Yq +CfiL9mn9jf4S/s4+L9Usr7Vvh/8M9B8N6pe6azm3uLix06C1kkiLqrGNniJXcqnBGQDxQB6ZRRR QAV8/wD/AAVi/wCUWf7S3/Zv/jL/ANMl3X0BXz//AMFYv+UWf7S3/Zv/AIy/9Ml3QB+QH/BjJ979 qH/uSf8A3P1xH7bf7XX/AAda+G/2zvi74d/Z08KfHab4f6f8UNftvAsmj/BKG7tH0dNRnWyMM501 zNEYBHtkLMXXDbjnJ7f/AIMZPvftQ/8Ack/+56v18/4Knftyzf8ABNn9hDx1+2pb/DJfGLeC/wCy 8eG21g6eLz7XqlpYf8fAhm8vZ9q8z/VtnZt4zuAB/P5/w2p/weNf9CZ+0R/4YOD/AOVdfN/7H37L v/BwJ+wP8Tb/AOMn7I/7Gvx58G+JdT0OXR77VLb4O3Vy0tjJNDO8O25s5EAMlvC2Qob5MZwSD/Sj /wAESv8Agqzc/wDBX/8AZa8Q/tJXXwLT4fnQ/H914aGjJ4mOq+d5NjY3X2jzTbQbc/bNmzYceXnc d2Av/BbX/gqrc/8ABIL9lXQP2lbb4HL4/bXPiBa+GP7GbxJ/ZXk+fY3119o877NPu2/YtuzYM+Zn cNuCAfF/wi/YC0b4mf8ABKDxB/wVs/4KC/s76vD+2d4Z8BeKPFknjrxZb3ml6rYavof206Hdvpyt FaqYYLHT2RWt9kixqzq+9i35i/s//wDBZn/g5q/avbVo/wBmL4w/E74hNoIgOtL4M+FenakbATeZ 5PneRpzeXv8AKl27sbvLbGcGvo39p3/g8r1L9pD9mv4hfs7yf8E7INHXx74G1bw42rL8WGuPsQvb OW28/wAr+y08zZ5u7ZvXdtxuXOR3f/BjQf8AiaftOc/8u/g3/wBC1ugD8c5/2pP20v2dv249a/al 1bxdrHhf46aX4u1S917V9T0WCK+tNYnM0d751rLD5cchMsytGYgFLEBQQMfanwG/4K3/APB0f+1J 4avPGX7NfxC+LXj7SdPvjZX2peD/AIR2GowW9wEV/Jd4NOZVfY6NtJzhgehFfTH/AAXu/wCDbuz+ EHgX9oT/AIKy/wDDYcmoS3Xiy58U/wDCB/8ACBCML/aerxp9n+2/bmyI/tWd/kDds+6uePlX/git /wAHE19/wR5/Z/8AFPwJtf2R4/iEvibxk2vf2lJ46OlfZibS3t/J8sWNxv8A9Ru3bh97GOMkA+Lf 2af20f2rv2HvjlqHx2/Z0+KF54P8cT211YahqqaZbTSmOaRXniaO4idFJeNc/KCCuBjmvrj4Ff8A Bfv/AIK8ftAfG7wb8Bvi/wDtmaprXhPxt4q0/QPFGjyeGdIiW+068uY7e5gLxWiugeKR0LIysN2Q QcGvz98Va4fE/ijUvEptfJ/tDUJrnyd+7y/McttzgZxnGcDNfsJ/wQo/4NvLT9uT4F/Df/goy/7Y knhiTT/Hhuv+EQXwCLwP/ZmoD5ftX26PHmeV18o7N3RscgG//wAHWX/BLL9gn/gnv8EvhH4r/Y8/ Z6s/BeoeI/FWo2mtXFrrN/dG5hjto3RCLq4lC4Yk5UA881+if7Jfij9pLwX/AMGuvg3xV+x9bazN 8TrH4JpL4Li8O6SL+9a989tohtzHIJXxn5djfSvm3/g9+/5Nw+A//Y7at/6RxV8x/sG/8HdeofsQ fsffD79k23/YDh8TJ4D8Ox6UNdb4oGz+27GY+b5P9mSeXnd93e3TrQBzo/bV/wCDxr/oTf2iP/DB wf8AyrrF/wCCNX/BGz9pf9or/gpxZX3/AAVH/wCCf3xKbwH4ittb1LxTqXjLwfqmj2c2oyQSzRu8 8awCNmnOQqsoJOAMcV+23/BDf/gsxdf8FkPhx48+IN1+zunw7/4QnXLTTxap4sOq/bPPheXfuNrb +Xt24xhs5zkV8E/G/wD4PTtU+D3xo8X/AAiX/gnDBqC+FfFGoaQNQPxcaL7T9muZIfN2f2U2zds3 bdxxnGT1oA8L/wCC0X7Wv7Tn/BD39tWz/YU/4JK/EW6+E/w1vvCen+IF8G6Tp9vqay6teTTxTTiT UY7ifc6wQrsD7RsGFBJz9of8G7fx/wD+C7nxb/ar8Z6J/wAFUdB+KVr4Lt/h9JP4fk8c/DSPRbZt U+3WigRzLZwb5PJab5Nx+XcccZH4of8ABS//AIKbz/8ABWX/AIKD+Fv2qLj4LL4DaKx0bRP7DTxE dTBFvdyP5vnfZ4Pvedjbs429Tnj+mP8A4Ldf8Fb7n/gjx+zx4V+PFr8A0+IR8S+NE0A6W/ig6V9n 3Wlxced5gtrjf/qNu3aPvZzxggH42/8ABc3/AILmf8FV/wBkz/gqx8Xf2fP2e/2utS8OeD/Depad Houiw+HdLnW2WTSrOdwHntXkbMkrt8zHG7A4wB4t8AP+CyX/AAc3/tXxatL+zH8Xfih8Ql0IwDWm 8GfCnTtS+wGbzPK87yNOby9/lSbd2N3ltjODXyB/wUm/bQl/4KG/tteO/wBsib4dDwm/ja8tJ28P Lq324WfkWVva7fP8qLzM+Ruz5a43Y5xk/R3/AAQ+/wCC6d1/wRjtfiZbWn7MMfxF/wCFjSaOzGTx kdJ/s/7AL0drO483zPtn+zt8vvu4AP6dPBn7Pekft0f8E1Ph/wDBb/gob8PLrxFc+LPhx4auviZo OuxzadcTaxHb2l1OJ0tzC8Eq3se5o12BWUqVAyteN3H/AAbU/wDBEeOIyQ/sIaTuXlceLNb6/wDg b61+cf8AxHK6t/0jKt//AA8bf/Kig/8AB8pqx6/8Eybf/wAPE3/yooA+Kf2w7D/g5y/b7+Glj8Hv 2uv2cvj/AOM/Del65HrFjplz8E3tlivo4ZoEm3W1hG5IjuJlwWK/PnGQCP2B/Yw+D/xX+Af/AAaP eM/hL8b/AIba54R8UaT+z/8AFL+1PDviTS5bK9tPNn16aPzIZVV03RSRuMgZV1I4INbP/BEz/g48 v/8AgsB+1R4g/Zruf2Povh8uh/D+68Tf2ynj46qZjDfWNr9n8o2MG3P2zdv3nHl42ndkfPv/AAX5 /wCDju+/Z4+Jv7Qn/BJdf2PotXj1DwDN4Z/4T3/hPjAYxrXh6KT7R9i+wvnyft+NnnDf5X3k3fKA fkL/AMErvjT/AMFjPg+PHTf8El9F+Id3/aP9l/8ACff8ID4BTXNnl/a/sXn77WfyM77vZ93fh/vb eP67/wBh/W/jH4l/Ys+EHiL9oqDUY/iDqHwu8P3PjqPWNPFpdrrL6bA16J4AiCGUXBk3RhV2Nldo xgfil/wYyfe/ai+ngn/3PV+/1ABRRRQAVx37Q3i74PeAfgJ438b/ALQ1vZTeAdH8IalfeOIdS0o3 1s+jxWskl4stsEc3EZgWQNEEcuMrtbOD2NfP/wDwVi/5RZ/tLf8AZv8A4y/9Ml3QB8ffBb/gvv8A 8GzH7Nv9pf8ADOvxI8G+Af7a8n+2P+EL+A+r6V9u8nf5XnfZtKTzdnmybd2dvmNjG453fiX/AMHJ H/BvJ8Z/BN78NfjD+0ZpPizw5qXl/wBo+H/E3wd12/sbry5Flj8yCfTWjfbIiOu5ThkVhggGvxl/ 4Nvv+CKv7LP/AAWDPxkH7S/j74gaH/wrv/hHf7F/4QXVLG18/wC3/wBp+d5/2qzud2PsUW3bsxuf O7I2/p0P+DLb/glUW2/8NAfH4cZ58VaH/wDKegD1L4O/8HD/APwbe/s7+GrjwZ+z/wDGnw34F0e6 vmvbrSfB3wS1rTLaa5ZERp2ittMRWkKRxqXI3FY1GcKMHxh/4OIP+Db79ojw1b+C/j/8avDfjrR7 W/W+tdJ8YfBLWtTtYbpUeNZ1iudMdFkCSSKHA3BZGGcMc+X/APEFp/wSq/6OB+P3/hV6H/8AKevh X/g4T/4N6v2Lv+CTP7F/hj9ov9nT4mfFDWtb1r4oWXhu6tfG2tadcWqWs2najdM6La2Fu4lD2cYB LldrPlSSCAD9afEX7IX/AASu/wCCh/8AwTJ8efGL/gnh+xR8Gddk8cfDnxNYfDTXLD4R6bo1zJq6 QXdlCY2u7WCS1dbyPasr+WFKBwwXDV/OJ+0H+yb/AMFgP+CIaaTdfEjW/G3wSHxMM62beCPilDH/ AGz/AGf5ZYTf2Revnyvtq7fNx/rm2Z+av6Nf+DWuWOH/AIIXfBd5P+fjxN2/6mPU6+Ef+D5H/SNL /ZkMHzbbjxjnbzj5dEoA/V3/AIJ16Dof7Tv/AASX+Bmn/tJ6Na/EK38VfBnwzdeKIPHFuurJrE7W NvM0t0LoOLhzKBIWk3EuA3Xmum/4def8Ez/+kdvwL/8ADR6N/wDI1YP/AAR6uIR/wSn/AGb4i43L 8D/C425H/QMgr6O+1wBthfB/2uKAP5t/+Dgj9s3/AIIJ/Gv9itvhL/wTn8GfDfT/AIoWXxCsXvG8 K/BSXQLpLKJLlLhPtbafApTeY8oJDuwDg4yP0M/4NafG3hr4a/8ABCTQfiH4x1BrXSNB1fxRqOqX SwvJ5NtBeTSSvtQFmwik4UEnoATxXE+IP+DM3/glt4l8QX3iG8+Pnx7WfULyW5mWDxTom1WdixAB 0gkDJ4yT9a+4v2Rf+CZfwB/Yr/YXvv8Agnr8L/GPi2+8G6hZavaTal4g1C1l1QJqXmeeRJFbRRAr 5rbMxHHG7dzkA+WfjN/wcE/8G1H7R2n2Ok/tDfFbwn48tdMmabTbXxn8C9Y1SO0kYAM8a3OluEYg AErgkCsv/gpt+zr/AMEsfit/wQ4+Kn7X/wCyJ+yJ8I7ax1b4Zy6t4N8XaL8J7HS7xEMqKs0Ra1in gbg9QrCuPH/BlV/wSyIz/wAL8/aA/wDCp0T/AOU9fLp/bc+LK/tg/wDELZ/wj/h//hnv/hI/+Fa/ 8Jl9jn/4TH+ydvned9r877D9p3cb/sXl4/5Z96APxj+DP7WX7VH7OWn32k/s9ftL/EDwHa6nMs2p WvgzxlfaXHdyKCFeRbaVA7AEgFskA8VxGs6zq/iLV7rxB4g1W5vr++uZLi+vrydpZriZ2LPI7sSz uzEksSSSSTX9OUf/AAZYf8Erpf8AV/H79oA/TxVof/ynr8bv+CZH/BMj4Bftm/8ABYbWP+CffxV8 XeLtP8F6fq3ii1h1TQdQtYdUKacZ/IJkmtpIizeUu/EQzk7QvYA5n/gnr/wRd/4KR/tyeGtH/aV/ Zf8A2fI/Enguw8XLZXert4u0myMc9u8MkyeTdXUcp2o6nIQg5wCSCB/QR/wdC/8ABPb9rn/go3+x x4B+FP7HXwqXxZr2i/EyPVtSsX16x0/ybMafeQmTfeTxI37yWMbVYt82cYBI+CP2wv8Agof8bP8A g1v+LS/8Ey/+Ce3hbwt4z8A3GkQ+MpNX+MVjc6jq4v75nhmiEum3FjD5IW0iKr5O8Fny7AgD6n/4 N5P+DgT9sX/grN+1P4z+CH7SPw3+GWh6T4d+H8muWNx4J0fULa4e5W+tbcI7XV/cKY9k7nAUHIX5 sZBAPLf2H/jj/wAEGf8Agmv+yz4S/Yk/4K1/B34U6T+0N4Dt7i3+JGn698D/APhI7yGee6mu7YSa jaafcw3JNncWxBSZwoIQkFSo+EP+DkH9qf8A4JDftNXvwdl/4JS+H/BNjHosWvjx1/wh3wtl8Nb2 lOnfY/OElnbfaMeXdbcb9mW+7v5m/wCCsvwH8JftR/8AB0jr37Ovj3UNSs9A8e/FzwhoGsXmjzRx 3UNrd2OlwSvC8iSIsgVyVLI6ggZUjg1P+Djf/gjH+y1/wSFu/g/b/sz/ABA8e68vxAj19taPjjVL G5MJsW08ReT9ls7faD9rk3bt+dq424OQD9pvgX8C/wDgj3+yz/wR7+D/AO2L+2L+yB8GrPQbP4Ne DbvxZ4s1D4N2Op3Mlze2NjCJpRDZyzzSSXFwm59rEmQsxxuI9G/Ys+G//BCL/gor8JNS+Nv7Hv7H fwO8VeGtL16bRL7UX+A9np5ivo7eC4eLy7ywikOI7mFtwUqd+ASQQE+HH7Fnwk/4KK/8EIvg9+x5 8bPEuv6V4b8V/A7wG2pX3ha8t4L6M2tnpt5H5bzwzRjMlugbdG2VLAYOCPQv+CZH/BMr9nz/AIJM /s/a1+zp+zt418Xa3omueLrnxFc3XjTUbS5ukupbS2tmRWtra3QRbLOMgFC25myxBAAB/Nz/AMGw n7ff7KP/AATo/b18X/Gv9sL4nP4T8M6p8Ib/AESx1FNDvdQ8y+k1TS50i8uzhlkGY7aZtxUKNmCQ SAf3T/bd8Pf8EzP+Cgv/AASW+Ov/AAUW+C3wI+HPjW41/wCB/jG+0D4nap8M4IdYludO029s0nE1 5apdxyQS2flxu21lEKFDtCmv5/8A/g3p/wCCXvwC/wCCsv7Z3ij9nX9ozxf4w0XRdE+GN54jtbrw TqFrb3T3UOo6dbKjNc21whjKXchICBtyoQwAIP8ARR8bv2L/AIUf8E7v+CA/xq/Y2+C3iPXtU8N+ EPgD8QBpd74ou4Jr+X7XZ6neyea8EMMZxLcuq7Y1+QKDkgsQD8Y/+DVP/gqX+wz/AME0T8eD+2l8 aJPB/wDwmo8L/wDCN+X4a1HUftf2P+1vtH/HlbzeXt+1Qff27t/GcNj+mD4SfFPwL8c/hT4Z+Nvw v1o6l4Z8Y+H7LXPDuom1kh+1WN3Ak9vL5cqrJHujkRtrqrLnBAIIr+Cf7POR/q2/75Nf28/8EngR /wAEs/2aQf8AogHg3/0x2dAHv9FFFABXz/8A8FYv+UWf7S3/AGb/AOMv/TJd19AV8/8A/BWL/lFn +0t/2b/4y/8ATJd0AfkB/wAGMn3v2of+5J/9z9fkF/wVi/5Sm/tLf9l/8Zf+nu8r9ff+DGT737UP /ck/+5+vzw/4KZ/8EzP+CkHj/wD4KQ/tBeO/An/BPv43a1oet/G7xZf6NrGk/CnWLi1v7SbWLqSK eGWO2KSxujKyupKsrAgkGgD4Rr+nv/g9M/5RV/D3/svuk/8Apj1yvwD/AOHT/wDwVL/6RrfH7/wz mt//ACLX7+/8HpoI/wCCVnw9BH/NftJ/9MeuUASf8Eqf+VQHxAfT4J/FPHt/pWu186/8GNHOq/tO Z/59/Bv/AKFrdfTP/BIHwx4l8b/8Gk1/4K8GeHb7V9Y1j4Q/E2x0nSdLtHuLm9upb3XI4oIoowWk kd2VVRQWZiAASQK/C74GftH/APBZD/gh0+qXfgDwz8QPgQfiaIUum8c/CeKIa3/Z+8qIf7ZsXz5P 21t3k4x56785SgD64/Ys5/4PG9YB/wCjiPH3/ojV66H/AIPYuP8AgoV8LRj/AJozD/6dtRr85P2f v2nv29vEv7flv+1h+zbf694g/aA1zxLqetWN74Z8G2+pX19qV3FcNeSxacltJC5aOS4YosJVFyQq hQR+zX7E/gb9lz/goB8PdU+J/wDwdU6houh/GjR9ZOl/D+2+NniRvhrqEnhcRRyo8FhbzaYtzB9s lvQLkxOS4dPMxHtUA+Qf+DObH/D3W6yP+aS61j/wIsq/RL/gp3/wbx/toftp/wDBYfSf+Cg/wt+J /wAL9P8ABmn6t4YuptL17WdRi1Nk07yPPAjhsJIst5TbMyjORkrzi7/wUe/4Jg+DP+CTP7Ntr+13 /wAEBP2WfE2j/G681610c6p4Ih1Xxpcy6BcxyyXQFjfvfw+Wzw2xMwh3LhQHUMQ35+a3/wAFR/8A g8K8M6NeeI/EfhH466fp+n2slzf399+yvYxQ20KKWeWR20MKiKoLFiQAASTigD+oivkL/gveqr/w Rw/aF2qB/wAW9uP/AEZHX5t/8G6P/BwR8cP2g/i18StL/wCCsP8AwUF8D6foem+HbGXwg3jhvDvh mN7tp3EwikjhtTO2wLlSW2jnAzmv2X8feCv2a/2+f2atQ8Ca/faP8QPhj8QNHMF1NoPiBms9XsmP WK7spVJUlfvxSDp1oA/mt/4N0v8Aguz+yT/wSI+E/wASvAn7SHw4+I2uXnjLxFY3+mSeCNJsLiOK OGB42Epur23IYlhjaGGOpHSu08af8Glv/BRj9rbxlq37Vvw4+NfwVsfD3xO1O48WaDZa14i1eO9t 7PUZGvII7hItLkjWZY5lDqjuoYEBmGCZv+Diz/gg1o37PnxZ+Gulf8Eof+CevxG1DQ9S8O30vi5v A+l+IPE0aXazoIRLJI90YG2FsKGXcOcHGa/cv9gH9sj9kXxh8Gvhl+zd4R/al+HOq/ETSfh/pllq vgLTfG1hPrVlc2lhEt1BLZJKZ45IWR1kRkDRlGDAYNAHj3/BGn/gm78b/wDgln/wTE8Wfsx/tBeK vCms69JrOu6yt54Pvbm4s/s89nEiLuubeB94MLZGzGCME84/mV/4Jcf8Eqv2hP8AgrZ8Zdf+B/7O fjPwbomreHfDLa7e3HjbULu3t3t1uIbcojWttcMZN86HBUDAb5s4B/rw/ax/bg/Yu+Aui6/8L/jl +138L/Bfia48M3E9v4d8WePtO06+kilikWN1guJkkZXZWCkLhipAyQa/A3/gydBH/BQ34pAj/mjM 3/p206gD9ev2e/8AgmH8ePhP/wAEENQ/4JZ+I/F3hGf4g3Xwr8T+GY9asr66bRxd6jLfPA5la2Wf ylF1HvPk7hhsK2Bn+ar/AIKtf8EXP2o/+CP9x4Ftf2lPH3gLXD8QU1N9FPgfVL25EP2E2ol877Va W+3P2uPbt35w2duBn9SP2z/+C5n7ff7O/wDwcT/8Me3v7XWneF/gRp3xY8K6frumax4e0OG0s9Hu bfTpb7zr+4tfOijxNOzStMpjBJDKFGPvP9uPVf8Ag3G/4KSTeGZ/21v2ufgD40fwat4vhsn9oqDT fsYujD54/wBA1OHzN32eH7+7GzjGWyAfz8/tA/8ABvN+2f8As4f8E37P/gqD43+KHwwuvAN94W0D XodH0rWdRfWBbavJaJbIYpLBIfMU3kXmDziAFfaz4APwaCRyK/ts/aD+CP8AwTX8Y/8ABN2x+B/7 QmueEYf2aIvC+gWlne6p8QJLHRzpNu9odJI1YXUbtGXjs/Ll88mYlAWffhv50/8AgtH/AMEtfg/q 37VXh+6/4IV/swa98TPhCvgG0TxJr3wWk1XxzpVv4i+3XxuLaW/ikvFhuVtDYO1v5qlUlifYBKGY A9A/4MqP+UpPxA/7IDqn/p70Om/8FLOP+DyPw6Mf81/+E/8A6R+Hq9u/4KfePP8Agl9/wRx+Amj/ ALTP/BvX+0F8L/D3xn13xdB4Y8UXvgn4oQeNLp/DE1rdXVxG9jqV3fxRRG8stOJuFiV1ZUQSASsr /EP7D3gf/gqH/wAFAv8Agq38C/8AgpH8aP2f/if46s9e+N3g+/8AEHxW034XTxaNLa6bqdlZyTme xtEs447eKz8uR12qpgcudwc0Af13YHpRX4/f8HWX/BUb9uz/AIJrt8B2/Yr+On/CF/8ACaf8JR/w kn/FM6ZqX2z7H/ZP2f8A4/7afy9n2qf7m3dv+bOFx+kP/BPb4peO/jj+wL8D/jX8Utd/tTxN4w+D /hnW/EWp/ZYoftd/d6VbT3E3lwqsce+WR22oqqucKAABQB7BRRRQAV8//wDBWL/lFn+0t/2b/wCM v/TJd19AVn+LPCfhXx74W1LwL468M6frWia1p81hrGj6tZpc2t/azIY5beaKQFJYnRmVkYFWViCC CRQB/Ij/AMEM/wDguYf+CLx+KBH7L/8Awsj/AIWT/Yn/ADO39j/2d/Z/2/8A6crnzvM+3f7G3yv4 t3y/f3/Ecw//AEi//wDM2f8A3lr9gP8Ah07/AMEsv+kaf7P/AP4ZvQ//AJFo/wCHTv8AwSy/6Rp/ s/8A/hm9D/8AkWgD8f8A/iOZf/pF/wD+Zs/+8tfIP/Baf/g5AP8AwWA/Zb8P/s1N+xt/wr3+wviB a+J/7a/4WH/a/n+TY31r9n8n+z7bbn7bv37zjy8bTuyP6Pv+HTv/AASy/wCkaf7P/wD4ZvQ//kWj /h07/wAEsv8ApGn+z/8A+Gb0P/5FoA+ef+DWYZ/4IYfBcEf8vHiX/wBSPU6t/wDBcv8A4Icn/gtB bfDG2/4ae/4Vv/wrmTWW3f8ACFf2x/aH28WQxj7bbeVs+x/7e7zP4dvP218LPhJ8KfgZ4Fsvhf8A BL4ZeHvB3hnTTKdO8O+FdFg0+xtfMkaWTy4IESNN0ju7bVG5nZjkkmuhoA/AF/8AggSf+DeFf+Hy Y/aw/wCFv/8ACkv9O/4Vz/wgf/CP/wBtfbv+JXs/tD7defZ9n27zc/Z5N3lbMLu3qkf7Ih/4PDh/ w3h/wsEfs7D4a/8AFBDwr/ZP/CXf2js/4mH237T5uneTn7f5fleU/wDqt2/5tq/vF8S/hd8M/jR4 Hv8A4ZfGL4daF4s8N6qqJqnh7xNpEN/Y3io6yKJYJ1aOQB0VhuU4ZVI5ANZPwT/Zy/Z6/Zp8PXXh H9nH4D+DPh/pN9em8vtL8E+F7TSre4uCioZnjtY0V5NiIu4gnCqM4AoA/N3/AII5/wDBxM//AAUa /a6l/YNH7IP/AAhv/CMeEb25/wCEq/4WB/aH2n7BJBb7fs39nw7N/mbs+a23GPmzmv0F/ba/5Mx+ LYP/AETHX/8A03T0fCb9iD9i34CeOJvid8C/2Qvhf4L8S3FvLBceIfCfw/07Tb6WKRg0kbT28KSF WZVLKWwxUE5wK9G1zQ9F8TaLeeG/Emj2uoadqFrJbX9hfW6zQ3MMilXikRgVdGUlSpBBBIPFAH8B tf1wfsEftUH9h/8A4Nqfh7+1ovgT/hJv+ED+Dceq/wDCP/2p9i+3bZmHl+f5UvlZ3fe8tunSvpz/ AIdO/wDBLL/pGn+z/wD+Gb0P/wCRa9Q/4Z7+Af8Awpv/AIZ1/wCFH+D/APhX39n/AGD/AIQX/hGb X+xvsmc/Z/sXl+R5WedmzbntQB+F/wDxHMNnI/4Jff8AmbP/ALy18p/8GzvxHPxj/wCDg22+Lp0b +zv+Eqj8Yax/Z/2jzvsv2m3uJvK37V37d+3dtXOM4GcV/RZ/w6d/4JZf9I0/2f8A/wAM3of/AMi1 03wl/YF/YT+AXjWD4k/An9iv4S+CvEVrFJFba/4S+HGl6bexRyKVdVnt4EkUMpKkBsEHB4oA/nH/ AODu7RB4l/4LPaF4a+0+R/aHw08P23neXu8vzLy8XdtyM4znGRn1FfrB/wAETv8Ag3VP/BHf9obx R8ef+GwR8RP+El8GPoH9lf8ACvv7I+zbru3uPO83+0Lnf/qNuzYv387uMH7i+LP7EH7Fvx78cw/E /wCOn7IXwv8AGniW3t4oLfxF4s+H+nalfRRRsWjjWe4heQKrMxVQ2FLEjGa9QoA/jr/4OWMj/gt9 8eP+wtpP/pksK3P+CGn/AAQsH/BaCz+J1yP2o/8AhWx+HEmjqVPgj+2P7R+3i9Of+P228rZ9j/29 3mfw7ef6lviX/wAE7v8Agn98aPHF/wDE34xfsL/B3xZ4k1V0fVPEHib4Y6Vf314yIsamWee3aSQh EVRuY4VVA4AFdH8DP2Uf2W/2YF1RP2af2a/AHw7XWzCdaXwL4NsdJ+3+Tv8AK877LFH5uzzZNu7O 3zGxjccgH83f/BUr/guybr9hnxp/wQdP7LZX/hWUmm/Dz/han/Cb5/tL/hGdRtoft39mfYv3P2n+ zd3k/an8rzseZLsy36A/8GWMTTf8ErvHyq2P+L/6t/6Y9Dr9EfFH/BMb/gmx448Taj408af8E9fg drGsaxfTXuratqnwm0e4ur26lcySzzSyWxaSR3ZmZ2JZmJJJJr0H4Kfs9fAL9mvwtceBf2c/gd4P 8AaJd6g1/daP4J8M2ulWs10yJG07xWsaI0pSKJS5G4rGgJwoAAP5cf8AgtZ/wbgn/gj7+y34f/aU P7ZP/CxP7d8fWvhn+xf+Fd/2T5HnWN9dfaPO/tC43Y+x7NmwZ8zO4bcHvv8Agl3/AMHWJ/4Js/sL eBf2LB+wd/wmf/CF/wBp/wDFS/8AC0P7O+2fa9Tur/8A49/7Mn8vZ9q8v/WNu2bvl3bR/Sh8a/2e vgF+0p4Wt/A37RnwO8H+P9EtNQW+tdH8beGbXVbWG6VHjWdIrqN0WQJLIocDcFkYZwxB8v8A+HTv /BLL/pGn+z//AOGb0P8A+RaAP5gP+C5X/Bcr/h8+PheD+y//AMK3/wCFbf23/wAzt/bH9o/2h9g/ 6crbyfL+xf7e7zP4dvzf0/8A/BJ3/lFl+zT/ANm/+Df/AEx2dH/Dp3/gll/0jT/Z/wD/AAzeh/8A yLXuHhPwn4W8BeFdN8C+BfDOn6Lomi6fDYaPo+k2aW1rYWsKCOKCGKMBIokRVVUUBVVQAAABQBoU UUUAFFFFABRRRQAUUUUAFFFFABRRRQAUUUUAFFFFABRRRQAUUUUAFFFFABRRRQAUUUUAFFFFABRR RQB//9lQSwMECgAAAAAAh07iQAAAAAAAAAAAAAAAAAYAAABfcmVscy9QSwMEFAAAAAgAh07iQIoU ZjzRAAAAlAEAAAsAAABfcmVscy8ucmVsc6WQwWrDMAyG74O9g9F9cZrDGKNOL6PQa+kewNiKYxpb RjLZ+vbzDoNl9LajfqHvE//+8JkWtSJLpGxg1/WgMDvyMQcD75fj0wsoqTZ7u1BGAzcUOIyPD/sz Lra2I5ljEdUoWQzMtZZXrcXNmKx0VDC3zUScbG0jB12su9qAeuj7Z82/GTBumOrkDfDJD6Aut9LM f9gpOiahqXaOkqZpiu4eVQe2ZY7uyDbhG7lGsxywGvAsGgdqWdd+BH1fv/un3tNHPuO61X6HjOuP V2+6HL8AUEsDBAoAAAAAAIdO4kAAAAAAAAAAAAAAAAAKAAAAZHJzL19yZWxzL1BLAwQUAAAACACH TuJAGZS7yb0AAACnAQAAGQAAAGRycy9fcmVscy9lMm9Eb2MueG1sLnJlbHO9kMsKwjAQRfeC/xBm b9N2ISKmbkRwK/oBQzJNo82DJIr+vQFBFAR3LmeGe+5hVuubHdmVYjLeCWiqGhg56ZVxWsDxsJ0t gKWMTuHoHQm4U4J1N52s9jRiLqE0mJBYobgkYMg5LDlPciCLqfKBXLn0PlrMZYyaB5Rn1MTbup7z +M6A7oPJdkpA3KkW2OEeSvNvtu97I2nj5cWSy18quLGluwAxasoCLCmDz2VbnQJp4N8lmv9INC8J /vHe7gFQSwMEFAAAAAgAh07iQNk5N4cTAQAASAIAABMAAABbQ29udGVudF9UeXBlc10ueG1slZJN TsMwEIX3SNzB8hbFDl0ghJp0QQoSC6hQOYBlTxKX+EceE9rb46StBFVaiaU98715b+z5Yms60kNA 7WxBb1lOCVjplLZNQT/WT9k9JRiFVaJzFgq6A6SL8vpqvt55QJJoiwVtY/QPnKNswQhkzoNNldoF I2I6hoZ7IT9FA3yW53dcOhvBxiwOGrScV1CLry6S5TZd751sPDSUPO4bh1kF1WYQGAt8knlZPU8i bOMbOo0E6PCEEd53WoqYFsJ7q07CZIcgLJFjD7ba401Ke2bCUPmb4/eAA/eWXiBoBWQlQnwVJqXl KiBX7tsG6NllkcGlwczVtZbAqoBVwt6hP7o6pw4zVzn5X/HlSB21+fgPyh9QSwECFAAUAAAACACH TuJA2Tk3hxMBAABIAgAAEwAAAAAAAAABACAAAAAq9QAAW0NvbnRlbnRfVHlwZXNdLnhtbFBLAQIU AAoAAAAAAIdO4kAAAAAAAAAAAAAAAAAGAAAAAAAAAAAAEAAAAPDyAABfcmVscy9QSwECFAAUAAAA CACHTuJAihRmPNEAAACUAQAACwAAAAAAAAABACAAAAAU8wAAX3JlbHMvLnJlbHNQSwECFAAKAAAA AACHTuJAAAAAAAAAAAAAAAAABAAAAAAAAAAAABAAAAAAAAAAZHJzL1BLAQIUAAoAAAAAAIdO4kAA AAAAAAAAAAAAAAAKAAAAAAAAAAAAEAAAAA70AABkcnMvX3JlbHMvUEsBAhQAFAAAAAgAh07iQBmU u8m9AAAApwEAABkAAAAAAAAAAQAgAAAANvQAAGRycy9fcmVscy9lMm9Eb2MueG1sLnJlbHNQSwEC FAAUAAAACACHTuJAeoJz29oAAAAJAQAADwAAAAAAAAABACAAAAAiAAAAZHJzL2Rvd25yZXYueG1s UEsBAhQAFAAAAAgAh07iQHNtdLkXBAAAMA4AAA4AAAAAAAAAAQAgAAAAKQEAAGRycy9lMm9Eb2Mu eG1sUEsBAhQACgAAAAAAh07iQAAAAAAAAAAAAAAAAAoAAAAAAAAAAAAQAAAAbAUAAGRycy9tZWRp YS9QSwECFAAUAAAACACHTuJA674MyMV1AADAdQAAFQAAAAAAAAABACAAAAD4fAAAZHJzL21lZGlh L2ltYWdlMS5qcGVnUEsBAhQAFAAAAAgAh07iQAbWDMExdwAALHcAABUAAAAAAAAAAQAgAAAAlAUA AGRycy9tZWRpYS9pbWFnZTIuanBlZ1BLBQYAAAAACwALAJYCAABu9gAAAAA= ">
                <o:lock v:ext="edit" aspectratio="f"/>
                <v:shape id="_x0000_s1026" o:spid="_x0000_s1026" o:spt="75" type="#_x0000_t75" style="position:absolute;left:38100;top:9525;height:899795;width:899795;" filled="f" o:preferrelative="t" stroked="f" coordsize="21600,21600" o:gfxdata="UEsDBAoAAAAAAIdO4kAAAAAAAAAAAAAAAAAEAAAAZHJzL1BLAwQUAAAACACHTuJAgh+5/7sAAADb AAAADwAAAGRycy9kb3ducmV2LnhtbEVPTWvCQBC9F/oflin0Vne1IJq6ehAKKh5q9JDehuyYBLOz ITtV8+/dQ8Hj430vVnffqiv1sQlsYTwyoIjL4BquLJyO3x8zUFGQHbaBycJAEVbL15cFZi7c+EDX XCqVQjhmaKEW6TKtY1mTxzgKHXHizqH3KAn2lXY93lK4b/XEmKn22HBqqLGjdU3lJf/zFmQofo/m c/NTTCWPs9122BfztbXvb2PzBUroLk/xv3vjLEzS+vQl/QC9fABQSwMEFAAAAAgAh07iQDMvBZ47 AAAAOQAAABAAAABkcnMvc2hhcGV4bWwueG1ss7GvyM1RKEstKs7Mz7NVMtQzUFJIzUvOT8nMS7dV Cg1x07VQUiguScxLSczJz0u1VapMLVayt+PlAgBQSwMECgAAAAAAh07iQAAAAAAAAAAAAAAAAAYA AABfcmVscy9QSwMEFAAAAAgAh07iQNVcJijMAAAAjwEAAAsAAABfcmVscy8ucmVsc6WQsWoDMQyG 90DfwWjv+ZKhlBBftkLWkEJXYevuTM6Wscw1efu4lEIvZMugQb/Q9wnt9pcwqZmyeI4G1k0LiqJl 5+Ng4PP08foOSgpGhxNHMnAlgX33stodacJSl2T0SVSlRDEwlpK2WosdKaA0nCjWSc85YKltHnRC e8aB9KZt33T+z4BuwVQHZyAf3AbU6Zqq+Y4dvM0s3JfGctDc994+omoZMdFXmCoG80DFgMvym9bT mlqgH5vXT5odf8cjzUvxT5hp/vPqxRu7G1BLAwQUAAAACACHTuJAWuMRZvcAAADiAQAAEwAAAFtD b250ZW50X1R5cGVzXS54bWyVkU1PxCAQhu8m/gcyV9NSPRhjSvdg9ahG1x8wgWlLtgXCYN3999L9 uBjXxCPMvM/7BOrVdhrFTJGtdwquywoEOe2Ndb2Cj/VTcQeCEzqDo3ekYEcMq+byol7vArHIaccK hpTCvZSsB5qQSx/I5Unn44QpH2MvA+oN9iRvqupWau8SuVSkhQFN3VKHn2MSj9t8fTCJNDKIh8Pi 0qUAQxitxpRN5ezMj5bi2FDm5H6HBxv4KmuA/LVhmZwvOOZe8tNEa0i8YkzPOGUNaSJL479cpLn8 G7JYTlz4rrOayjZym2NvNJ+sztF5wEAZ/V/8+5I7weX+h5pvUEsBAhQAFAAAAAgAh07iQFrjEWb3 AAAA4gEAABMAAAAAAAAAAQAgAAAAjAIAAFtDb250ZW50X1R5cGVzXS54bWxQSwECFAAKAAAAAACH TuJAAAAAAAAAAAAAAAAABgAAAAAAAAAAABAAAABzAQAAX3JlbHMvUEsBAhQAFAAAAAgAh07iQNVc JijMAAAAjwEAAAsAAAAAAAAAAQAgAAAAlwEAAF9yZWxzLy5yZWxzUEsBAhQACgAAAAAAh07iQAAA AAAAAAAAAAAAAAQAAAAAAAAAAAAQAAAAAAAAAGRycy9QSwECFAAUAAAACACHTuJAgh+5/7sAAADb AAAADwAAAAAAAAABACAAAAAiAAAAZHJzL2Rvd25yZXYueG1sUEsBAhQAFAAAAAgAh07iQDMvBZ47 AAAAOQAAABAAAAAAAAAAAQAgAAAACgEAAGRycy9zaGFwZXhtbC54bWxQSwUGAAAAAAYABgBbAQAA tAMAAAAA ">
                  <v:fill on="f" focussize="0,0"/>
                  <v:stroke on="f"/>
                  <v:imagedata r:id="rId10" o:title=""/>
                  <o:lock v:ext="edit" aspectratio="t"/>
                </v:shape>
                <v:shape id="_x0000_s1026" o:spid="_x0000_s1026" o:spt="75" type="#_x0000_t75" style="position:absolute;left:1057275;top:0;height:899795;width:899795;" filled="f" o:preferrelative="t" stroked="f" coordsize="21600,21600" o:gfxdata="UEsDBAoAAAAAAIdO4kAAAAAAAAAAAAAAAAAEAAAAZHJzL1BLAwQUAAAACACHTuJAvjz5jL0AAADb AAAADwAAAGRycy9kb3ducmV2LnhtbEWPT2sCMRTE74LfITyhN03WgrSrUVQQeqngH+r1sXnuLm5e 1iS6+u1NodDjMDO/YWaLh23EnXyoHWvIRgoEceFMzaWG42Ez/AARIrLBxjFpeFKAxbzfm2FuXMc7 uu9jKRKEQ44aqhjbXMpQVGQxjFxLnLyz8xZjkr6UxmOX4LaRY6Um0mLNaaHCltYVFZf9zWpY2mbV bSerrT9dN++7s/o0659vrd8GmZqCiPSI/+G/9pfRMM7g90v6AXL+AlBLAwQUAAAACACHTuJAMy8F njsAAAA5AAAAEAAAAGRycy9zaGFwZXhtbC54bWyzsa/IzVEoSy0qzszPs1Uy1DNQUkjNS85PycxL t1UKDXHTtVBSKC5JzEtJzMnPS7VVqkwtVrK34+UCAFBLAwQKAAAAAACHTuJAAAAAAAAAAAAAAAAA BgAAAF9yZWxzL1BLAwQUAAAACACHTuJA1VwmKMwAAACPAQAACwAAAF9yZWxzLy5yZWxzpZCxagMx DIb3QN/BaO/5kqGUEF+2QtaQQldh6+5MzpaxzDV5+7iUQi9ky6BBv9D3Ce32lzCpmbJ4jgbWTQuK omXn42Dg8/Tx+g5KCkaHE0cycCWBffey2h1pwlKXZPRJVKVEMTCWkrZaix0poDScKNZJzzlgqW0e dEJ7xoH0pm3fdP7PgG7BVAdnIB/cBtTpmqr5jh28zSzcl8Zy0Nz33j6iahkx0VeYKgbzQMWAy/Kb 1tOaWqAfm9dPmh1/xyPNS/FPmGn+8+rFG7sbUEsDBBQAAAAIAIdO4kBa4xFm9wAAAOIBAAATAAAA W0NvbnRlbnRfVHlwZXNdLnhtbJWRTU/EIBCG7yb+BzJX01I9GGNK92D1qEbXHzCBaUu2BcJg3f33 0v24GNfEI8y8z/sE6tV2GsVMka13Cq7LCgQ57Y11vYKP9VNxB4ITOoOjd6RgRwyr5vKiXu8Cschp xwqGlMK9lKwHmpBLH8jlSefjhCkfYy8D6g32JG+q6lZq7xK5VKSFAU3dUoefYxKP23x9MIk0MoiH w+LSpQBDGK3GlE3l7MyPluLYUObkfocHG/gqa4D8tWGZnC845l7y00RrSLxiTM84ZQ1pIkvjv1yk ufwbslhOXPius5rKNnKbY280n6zO0XnAQBn9X/z7kjvB5f6Hmm9QSwECFAAUAAAACACHTuJAWuMR ZvcAAADiAQAAEwAAAAAAAAABACAAAACOAgAAW0NvbnRlbnRfVHlwZXNdLnhtbFBLAQIUAAoAAAAA AIdO4kAAAAAAAAAAAAAAAAAGAAAAAAAAAAAAEAAAAHUBAABfcmVscy9QSwECFAAUAAAACACHTuJA 1VwmKMwAAACPAQAACwAAAAAAAAABACAAAACZAQAAX3JlbHMvLnJlbHNQSwECFAAKAAAAAACHTuJA AAAAAAAAAAAAAAAABAAAAAAAAAAAABAAAAAAAAAAZHJzL1BLAQIUABQAAAAIAIdO4kC+PPmMvQAA ANsAAAAPAAAAAAAAAAEAIAAAACIAAABkcnMvZG93bnJldi54bWxQSwECFAAUAAAACACHTuJAMy8F njsAAAA5AAAAEAAAAAAAAAABACAAAAAMAQAAZHJzL3NoYXBleG1sLnhtbFBLBQYAAAAABgAGAFsB AAC2AwAAAAA= ">
                  <v:fill on="f" focussize="0,0"/>
                  <v:stroke on="f"/>
                  <v:imagedata r:id="rId11" o:title=""/>
                  <o:lock v:ext="edit" aspectratio="t"/>
                </v:shape>
                <v:shape id="_x0000_s1026" o:spid="_x0000_s1026" o:spt="202" type="#_x0000_t202" style="position:absolute;left:0;top:895350;height:295275;width:970916;" filled="f" stroked="f" coordsize="21600,21600" o:gfxdata="UEsDBAoAAAAAAIdO4kAAAAAAAAAAAAAAAAAEAAAAZHJzL1BLAwQUAAAACACHTuJAmta40b8AAADb AAAADwAAAGRycy9kb3ducmV2LnhtbEWPzWrDMBCE74W8g9hCb41sQ4txI5tiMC0lOcTJpbeNtbFN rJVjqfl7+qpQyHGYmW+YRXExgzjR5HrLCuJ5BIK4sbrnVsF2Uz2nIJxH1jhYJgVXclDks4cFZtqe eU2n2rciQNhlqKDzfsykdE1HBt3cjsTB29vJoA9yaqWe8BzgZpBJFL1Kgz2HhQ5HKjtqDvWPUfBV Vitc7xKT3obyY7l/H4/b7xelnh7j6A2Ep4u/h//bn1pBksDfl/ADZP4LUEsDBBQAAAAIAIdO4kAz LwWeOwAAADkAAAAQAAAAZHJzL3NoYXBleG1sLnhtbLOxr8jNUShLLSrOzM+zVTLUM1BSSM1Lzk/J zEu3VQoNcdO1UFIoLknMS0nMyc9LtVWqTC1Wsrfj5QIAUEsDBAoAAAAAAIdO4kAAAAAAAAAAAAAA AAAGAAAAX3JlbHMvUEsDBBQAAAAIAIdO4kDVXCYozAAAAI8BAAALAAAAX3JlbHMvLnJlbHOlkLFq AzEMhvdA38Fo7/mSoZQQX7ZC1pBCV2Hr7kzOlrHMNXn7uJRCL2TLoEG/0PcJ7faXMKmZsniOBtZN C4qiZefjYODz9PH6DkoKRocTRzJwJYF997LaHWnCUpdk9ElUpUQxMJaStlqLHSmgNJwo1knPOWCp bR50QnvGgfSmbd90/s+AbsFUB2cgH9wG1OmaqvmOHbzNLNyXxnLQ3PfePqJqGTHRV5gqBvNAxYDL 8pvW05paoB+b10+aHX/HI81L8U+Yaf7z6sUbuxtQSwMEFAAAAAgAh07iQFrjEWb3AAAA4gEAABMA AABbQ29udGVudF9UeXBlc10ueG1slZFNT8QgEIbvJv4HMlfTUj0YY0r3YPWoRtcfMIFpS7YFwmDd /ffS/bgY18QjzLzP+wTq1XYaxUyRrXcKrssKBDntjXW9go/1U3EHghM6g6N3pGBHDKvm8qJe7wKx yGnHCoaUwr2UrAeakEsfyOVJ5+OEKR9jLwPqDfYkb6rqVmrvErlUpIUBTd1Sh59jEo/bfH0wiTQy iIfD4tKlAEMYrcaUTeXszI+W4thQ5uR+hwcb+CprgPy1YZmcLzjmXvLTRGtIvGJMzzhlDWkiS+O/ XKS5/BuyWE5c+K6zmso2cptjbzSfrM7RecBAGf1f/PuSO8Hl/oeab1BLAQIUABQAAAAIAIdO4kBa 4xFm9wAAAOIBAAATAAAAAAAAAAEAIAAAAJACAABbQ29udGVudF9UeXBlc10ueG1sUEsBAhQACgAA AAAAh07iQAAAAAAAAAAAAAAAAAYAAAAAAAAAAAAQAAAAdwEAAF9yZWxzL1BLAQIUABQAAAAIAIdO 4kDVXCYozAAAAI8BAAALAAAAAAAAAAEAIAAAAJsBAABfcmVscy8ucmVsc1BLAQIUAAoAAAAAAIdO 4kAAAAAAAAAAAAAAAAAEAAAAAAAAAAAAEAAAAAAAAABkcnMvUEsBAhQAFAAAAAgAh07iQJrWuNG/ AAAA2wAAAA8AAAAAAAAAAQAgAAAAIgAAAGRycy9kb3ducmV2LnhtbFBLAQIUABQAAAAIAIdO4kAz LwWeOwAAADkAAAAQAAAAAAAAAAEAIAAAAA4BAABkcnMvc2hhcGV4bWwueG1sUEsFBgAAAAAGAAYA WwEAALgDAAAAAA== ">
                  <v:fill on="f" focussize="0,0"/>
                  <v:stroke on="f" weight="0.5pt"/>
                  <v:imagedata o:title=""/>
                  <o:lock v:ext="edit" aspectratio="f"/>
                  <v:textbox>
                    <w:txbxContent>
                      <w:p w14:paraId="4E40C367">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P</w:t>
                        </w:r>
                        <w:r>
                          <w:rPr>
                            <w:rFonts w:ascii="思源宋体 CN SemiBold" w:hAnsi="思源宋体 CN SemiBold" w:eastAsia="思源宋体 CN SemiBold"/>
                            <w:sz w:val="16"/>
                            <w:szCs w:val="16"/>
                          </w:rPr>
                          <w:t>KPM</w:t>
                        </w:r>
                        <w:r>
                          <w:rPr>
                            <w:rFonts w:hint="eastAsia" w:ascii="思源宋体 CN SemiBold" w:hAnsi="思源宋体 CN SemiBold" w:eastAsia="思源宋体 CN SemiBold"/>
                            <w:sz w:val="16"/>
                            <w:szCs w:val="16"/>
                          </w:rPr>
                          <w:t>构力科技</w:t>
                        </w:r>
                      </w:p>
                    </w:txbxContent>
                  </v:textbox>
                </v:shape>
                <v:shape id="_x0000_s1026" o:spid="_x0000_s1026" o:spt="202" type="#_x0000_t202" style="position:absolute;left:1133475;top:895350;height:295275;width:743586;" filled="f" stroked="f" coordsize="21600,21600" o:gfxdata="UEsDBAoAAAAAAIdO4kAAAAAAAAAAAAAAAAAEAAAAZHJzL1BLAwQUAAAACACHTuJA9ZodSr4AAADb AAAADwAAAGRycy9kb3ducmV2LnhtbEWPS4vCQBCE74L/YWjBm06M7CLRUSQgiqwHHxdvbaZNgpme mBlf++t3hAWPRVV9RU1mT1OJOzWutKxg0I9AEGdWl5wrOOwXvREI55E1VpZJwYsczKbt1gQTbR+8 pfvO5yJA2CWooPC+TqR0WUEGXd/WxME728agD7LJpW7wEeCmknEUfUuDJYeFAmtKC8ouu5tRsE4X G9yeYjP6rdLlz3leXw/HL6W6nUE0BuHp6T/h//ZKK4iH8P4SfoCc/gFQSwMEFAAAAAgAh07iQDMv BZ47AAAAOQAAABAAAABkcnMvc2hhcGV4bWwueG1ss7GvyM1RKEstKs7Mz7NVMtQzUFJIzUvOT8nM S7dVCg1x07VQUiguScxLSczJz0u1VapMLVayt+PlAgBQSwMECgAAAAAAh07iQAAAAAAAAAAAAAAA AAYAAABfcmVscy9QSwMEFAAAAAgAh07iQNVcJijMAAAAjwEAAAsAAABfcmVscy8ucmVsc6WQsWoD MQyG90DfwWjv+ZKhlBBftkLWkEJXYevuTM6Wscw1efu4lEIvZMugQb/Q9wnt9pcwqZmyeI4G1k0L iqJl5+Ng4PP08foOSgpGhxNHMnAlgX33stodacJSl2T0SVSlRDEwlpK2WosdKaA0nCjWSc85YKlt HnRCe8aB9KZt33T+z4BuwVQHZyAf3AbU6Zqq+Y4dvM0s3JfGctDc994+omoZMdFXmCoG80DFgMvy m9bTmlqgH5vXT5odf8cjzUvxT5hp/vPqxRu7G1BLAwQUAAAACACHTuJAWuMRZvcAAADiAQAAEwAA AFtDb250ZW50X1R5cGVzXS54bWyVkU1PxCAQhu8m/gcyV9NSPRhjSvdg9ahG1x8wgWlLtgXCYN39 99L9uBjXxCPMvM/7BOrVdhrFTJGtdwquywoEOe2Ndb2Cj/VTcQeCEzqDo3ekYEcMq+byol7vArHI accKhpTCvZSsB5qQSx/I5Unn44QpH2MvA+oN9iRvqupWau8SuVSkhQFN3VKHn2MSj9t8fTCJNDKI h8Pi0qUAQxitxpRN5ezMj5bi2FDm5H6HBxv4KmuA/LVhmZwvOOZe8tNEa0i8YkzPOGUNaSJL479c pLn8G7JYTlz4rrOayjZym2NvNJ+sztF5wEAZ/V/8+5I7weX+h5pvUEsBAhQAFAAAAAgAh07iQFrj EWb3AAAA4gEAABMAAAAAAAAAAQAgAAAAjwIAAFtDb250ZW50X1R5cGVzXS54bWxQSwECFAAKAAAA AACHTuJAAAAAAAAAAAAAAAAABgAAAAAAAAAAABAAAAB2AQAAX3JlbHMvUEsBAhQAFAAAAAgAh07i QNVcJijMAAAAjwEAAAsAAAAAAAAAAQAgAAAAmgEAAF9yZWxzLy5yZWxzUEsBAhQACgAAAAAAh07i QAAAAAAAAAAAAAAAAAQAAAAAAAAAAAAQAAAAAAAAAGRycy9QSwECFAAUAAAACACHTuJA9ZodSr4A AADbAAAADwAAAAAAAAABACAAAAAiAAAAZHJzL2Rvd25yZXYueG1sUEsBAhQAFAAAAAgAh07iQDMv BZ47AAAAOQAAABAAAAAAAAAAAQAgAAAADQEAAGRycy9zaGFwZXhtbC54bWxQSwUGAAAAAAYABgBb AQAAtwMAAAAA ">
                  <v:fill on="f" focussize="0,0"/>
                  <v:stroke on="f" weight="0.5pt"/>
                  <v:imagedata o:title=""/>
                  <o:lock v:ext="edit" aspectratio="f"/>
                  <v:textbox>
                    <w:txbxContent>
                      <w:p w14:paraId="654292CD">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构力学堂</w:t>
                        </w:r>
                      </w:p>
                    </w:txbxContent>
                  </v:textbox>
                </v:shape>
              </v:group>
            </w:pict>
          </mc:Fallback>
        </mc:AlternateContent>
      </w:r>
      <w:r>
        <w:rPr>
          <w:rFonts w:hint="eastAsia"/>
        </w:rPr>
        <w:t>销售电话：010-64517256</w:t>
      </w:r>
    </w:p>
    <w:p w14:paraId="5D62793A">
      <w:pPr>
        <w:pStyle w:val="26"/>
        <w:ind w:firstLine="420"/>
      </w:pPr>
      <w:r>
        <w:rPr>
          <w:rFonts w:hint="eastAsia"/>
        </w:rPr>
        <w:t>技术咨询：400-8000-900</w:t>
      </w:r>
    </w:p>
    <w:p w14:paraId="25D19711">
      <w:pPr>
        <w:pStyle w:val="26"/>
        <w:ind w:firstLine="420"/>
      </w:pPr>
      <w:r>
        <w:rPr>
          <w:rFonts w:hint="eastAsia"/>
        </w:rPr>
        <w:t>传</w:t>
      </w:r>
      <w:r>
        <w:rPr>
          <w:rFonts w:hint="eastAsia"/>
          <w:kern w:val="0"/>
        </w:rPr>
        <w:t>　　</w:t>
      </w:r>
      <w:r>
        <w:rPr>
          <w:rFonts w:hint="eastAsia"/>
        </w:rPr>
        <w:t>真：010-84276106</w:t>
      </w:r>
    </w:p>
    <w:p w14:paraId="749D24FD">
      <w:pPr>
        <w:pStyle w:val="26"/>
        <w:ind w:firstLine="420"/>
      </w:pPr>
      <w:r>
        <w:rPr>
          <w:rFonts w:hint="eastAsia"/>
        </w:rPr>
        <w:t>电子邮箱：pub@pkpm</w:t>
      </w:r>
      <w:r>
        <w:t>.c</w:t>
      </w:r>
      <w:r>
        <w:rPr>
          <w:rFonts w:hint="eastAsia"/>
        </w:rPr>
        <w:t>n</w:t>
      </w:r>
    </w:p>
    <w:p w14:paraId="4BA0F87E">
      <w:pPr>
        <w:pStyle w:val="26"/>
        <w:ind w:firstLine="420"/>
      </w:pPr>
      <w:r>
        <w:rPr>
          <w:rFonts w:hint="eastAsia"/>
        </w:rPr>
        <w:t>网</w:t>
      </w:r>
      <w:bookmarkStart w:id="0" w:name="OLE_LINK7"/>
      <w:r>
        <w:rPr>
          <w:rFonts w:hint="eastAsia"/>
        </w:rPr>
        <w:t>　　</w:t>
      </w:r>
      <w:bookmarkEnd w:id="0"/>
      <w:r>
        <w:rPr>
          <w:rFonts w:hint="eastAsia"/>
        </w:rPr>
        <w:t>址：www.pkpm.cn</w:t>
      </w:r>
    </w:p>
    <w:p w14:paraId="7969D9E7"/>
    <w:p w14:paraId="6CD974D7"/>
    <w:p w14:paraId="6D645B1B">
      <w:pPr>
        <w:adjustRightInd w:val="0"/>
        <w:snapToGrid w:val="0"/>
        <w:spacing w:line="560" w:lineRule="exact"/>
        <w:ind w:firstLine="544" w:firstLineChars="200"/>
        <w:rPr>
          <w:rFonts w:eastAsia="楷体" w:cs="Times New Roman"/>
          <w:spacing w:val="-4"/>
          <w:sz w:val="28"/>
          <w:szCs w:val="28"/>
        </w:rPr>
      </w:pPr>
    </w:p>
    <w:p w14:paraId="3E081684">
      <w:pPr>
        <w:widowControl/>
        <w:jc w:val="left"/>
        <w:rPr>
          <w:rFonts w:ascii="楷体" w:hAnsi="楷体" w:eastAsia="楷体"/>
          <w:spacing w:val="-4"/>
          <w:sz w:val="28"/>
          <w:szCs w:val="28"/>
        </w:rPr>
      </w:pPr>
      <w:r>
        <w:rPr>
          <w:rFonts w:ascii="楷体" w:hAnsi="楷体" w:eastAsia="楷体"/>
          <w:spacing w:val="-4"/>
          <w:sz w:val="28"/>
          <w:szCs w:val="28"/>
        </w:rPr>
        <w:br w:type="page"/>
      </w:r>
    </w:p>
    <w:p w14:paraId="57549B98">
      <w:pPr>
        <w:jc w:val="center"/>
        <w:rPr>
          <w:rFonts w:ascii="思源宋体 CN SemiBold" w:hAnsi="思源宋体 CN SemiBold" w:eastAsia="思源宋体 CN SemiBold"/>
          <w:spacing w:val="-4"/>
          <w:sz w:val="44"/>
          <w:szCs w:val="44"/>
        </w:rPr>
      </w:pPr>
      <w:r>
        <w:rPr>
          <w:rFonts w:hint="eastAsia" w:ascii="思源宋体 CN SemiBold" w:hAnsi="思源宋体 CN SemiBold" w:eastAsia="思源宋体 CN SemiBold"/>
          <w:spacing w:val="-4"/>
          <w:sz w:val="44"/>
          <w:szCs w:val="44"/>
        </w:rPr>
        <w:t>免责声明</w:t>
      </w:r>
    </w:p>
    <w:p w14:paraId="63E207A9">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PKPM系统在开发阶段经过了严格测试，自1988年开发以来，国内外数以万计的工程应用证明了其适用性和正确性。</w:t>
      </w:r>
    </w:p>
    <w:p w14:paraId="480E0C8A">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但用户必须清楚，在程序的准确性或可靠性上开发者未做任何直接或暗示性的担保，使用者必须了解程序的假定并必须独立地核查结果。</w:t>
      </w:r>
    </w:p>
    <w:p w14:paraId="71B8B321">
      <w:pPr>
        <w:adjustRightInd w:val="0"/>
        <w:snapToGrid w:val="0"/>
        <w:spacing w:line="560" w:lineRule="exact"/>
        <w:ind w:firstLine="544" w:firstLineChars="200"/>
        <w:rPr>
          <w:rFonts w:eastAsia="楷体" w:cs="Times New Roman"/>
          <w:spacing w:val="-4"/>
          <w:sz w:val="28"/>
          <w:szCs w:val="28"/>
        </w:rPr>
      </w:pPr>
    </w:p>
    <w:p w14:paraId="5B3169D5">
      <w:pPr>
        <w:adjustRightInd w:val="0"/>
        <w:snapToGrid w:val="0"/>
        <w:spacing w:line="560" w:lineRule="exact"/>
        <w:ind w:firstLine="544" w:firstLineChars="200"/>
        <w:rPr>
          <w:rFonts w:eastAsia="楷体" w:cs="Times New Roman"/>
          <w:spacing w:val="-4"/>
          <w:sz w:val="28"/>
          <w:szCs w:val="28"/>
        </w:rPr>
      </w:pPr>
    </w:p>
    <w:p w14:paraId="245BA070">
      <w:pPr>
        <w:adjustRightInd w:val="0"/>
        <w:snapToGrid w:val="0"/>
        <w:spacing w:line="560" w:lineRule="exact"/>
        <w:ind w:firstLine="544" w:firstLineChars="200"/>
        <w:rPr>
          <w:rFonts w:eastAsia="楷体" w:cs="Times New Roman"/>
          <w:spacing w:val="-4"/>
          <w:sz w:val="28"/>
          <w:szCs w:val="28"/>
        </w:rPr>
      </w:pPr>
    </w:p>
    <w:p w14:paraId="777ECE45">
      <w:pPr>
        <w:adjustRightInd w:val="0"/>
        <w:snapToGrid w:val="0"/>
        <w:spacing w:line="560" w:lineRule="exact"/>
        <w:ind w:firstLine="544" w:firstLineChars="200"/>
        <w:rPr>
          <w:rFonts w:eastAsia="楷体" w:cs="Times New Roman"/>
          <w:spacing w:val="-4"/>
          <w:sz w:val="28"/>
          <w:szCs w:val="28"/>
        </w:rPr>
      </w:pPr>
    </w:p>
    <w:p w14:paraId="5BB8D4DC">
      <w:pPr>
        <w:adjustRightInd w:val="0"/>
        <w:snapToGrid w:val="0"/>
        <w:spacing w:line="560" w:lineRule="exact"/>
        <w:ind w:firstLine="544" w:firstLineChars="200"/>
        <w:rPr>
          <w:rFonts w:eastAsia="楷体" w:cs="Times New Roman"/>
          <w:spacing w:val="-4"/>
          <w:sz w:val="28"/>
          <w:szCs w:val="28"/>
        </w:rPr>
      </w:pPr>
    </w:p>
    <w:p w14:paraId="13FF6B99">
      <w:pPr>
        <w:adjustRightInd w:val="0"/>
        <w:snapToGrid w:val="0"/>
        <w:spacing w:line="560" w:lineRule="exact"/>
        <w:ind w:firstLine="544" w:firstLineChars="200"/>
        <w:rPr>
          <w:rFonts w:eastAsia="楷体" w:cs="Times New Roman"/>
          <w:spacing w:val="-4"/>
          <w:sz w:val="28"/>
          <w:szCs w:val="28"/>
        </w:rPr>
      </w:pPr>
    </w:p>
    <w:p w14:paraId="38BD6734">
      <w:pPr>
        <w:adjustRightInd w:val="0"/>
        <w:snapToGrid w:val="0"/>
        <w:spacing w:line="560" w:lineRule="exact"/>
        <w:ind w:firstLine="544" w:firstLineChars="200"/>
        <w:rPr>
          <w:rFonts w:eastAsia="楷体" w:cs="Times New Roman"/>
          <w:spacing w:val="-4"/>
          <w:sz w:val="28"/>
          <w:szCs w:val="28"/>
        </w:rPr>
      </w:pPr>
    </w:p>
    <w:p w14:paraId="16E2A223">
      <w:pPr>
        <w:adjustRightInd w:val="0"/>
        <w:snapToGrid w:val="0"/>
        <w:spacing w:line="560" w:lineRule="exact"/>
        <w:ind w:firstLine="544" w:firstLineChars="200"/>
        <w:rPr>
          <w:rFonts w:eastAsia="楷体" w:cs="Times New Roman"/>
          <w:spacing w:val="-4"/>
          <w:sz w:val="28"/>
          <w:szCs w:val="28"/>
        </w:rPr>
      </w:pPr>
    </w:p>
    <w:p w14:paraId="7122DC8C">
      <w:pPr>
        <w:adjustRightInd w:val="0"/>
        <w:snapToGrid w:val="0"/>
        <w:spacing w:line="560" w:lineRule="exact"/>
        <w:ind w:firstLine="544" w:firstLineChars="200"/>
        <w:rPr>
          <w:rFonts w:eastAsia="楷体" w:cs="Times New Roman"/>
          <w:spacing w:val="-4"/>
          <w:sz w:val="28"/>
          <w:szCs w:val="28"/>
        </w:rPr>
      </w:pPr>
    </w:p>
    <w:p w14:paraId="0CFC77C8">
      <w:pPr>
        <w:adjustRightInd w:val="0"/>
        <w:snapToGrid w:val="0"/>
        <w:spacing w:line="560" w:lineRule="exact"/>
        <w:ind w:firstLine="544" w:firstLineChars="200"/>
        <w:rPr>
          <w:rFonts w:eastAsia="楷体" w:cs="Times New Roman"/>
          <w:spacing w:val="-4"/>
          <w:sz w:val="28"/>
          <w:szCs w:val="28"/>
        </w:rPr>
      </w:pPr>
    </w:p>
    <w:p w14:paraId="7BE806D5">
      <w:pPr>
        <w:adjustRightInd w:val="0"/>
        <w:snapToGrid w:val="0"/>
        <w:spacing w:line="560" w:lineRule="exact"/>
        <w:ind w:firstLine="544" w:firstLineChars="200"/>
        <w:rPr>
          <w:rFonts w:eastAsia="楷体" w:cs="Times New Roman"/>
          <w:spacing w:val="-4"/>
          <w:sz w:val="28"/>
          <w:szCs w:val="28"/>
        </w:rPr>
      </w:pPr>
    </w:p>
    <w:p w14:paraId="547E813D">
      <w:pPr>
        <w:adjustRightInd w:val="0"/>
        <w:snapToGrid w:val="0"/>
        <w:spacing w:line="560" w:lineRule="exact"/>
        <w:ind w:firstLine="544" w:firstLineChars="200"/>
        <w:rPr>
          <w:rFonts w:eastAsia="楷体" w:cs="Times New Roman"/>
          <w:spacing w:val="-4"/>
          <w:sz w:val="28"/>
          <w:szCs w:val="28"/>
        </w:rPr>
      </w:pPr>
    </w:p>
    <w:p w14:paraId="4D504E32">
      <w:pPr>
        <w:bidi w:val="0"/>
      </w:pPr>
    </w:p>
    <w:p w14:paraId="4096B7E2">
      <w:pPr>
        <w:bidi w:val="0"/>
      </w:pPr>
    </w:p>
    <w:p w14:paraId="5A8CAD2E">
      <w:pPr>
        <w:bidi w:val="0"/>
      </w:pPr>
    </w:p>
    <w:p w14:paraId="282C0047">
      <w:pPr>
        <w:bidi w:val="0"/>
      </w:pPr>
    </w:p>
    <w:p w14:paraId="77B75F82">
      <w:pPr>
        <w:bidi w:val="0"/>
      </w:pPr>
    </w:p>
    <w:sdt>
      <w:sdtPr>
        <w:rPr>
          <w:rFonts w:ascii="Times New Roman" w:hAnsi="Times New Roman" w:eastAsia="宋体" w:cs="Times New Roman"/>
          <w:color w:val="auto"/>
          <w:kern w:val="2"/>
          <w:sz w:val="21"/>
          <w:szCs w:val="21"/>
          <w:lang w:val="zh-CN"/>
        </w:rPr>
        <w:id w:val="-850328592"/>
        <w:docPartObj>
          <w:docPartGallery w:val="Table of Contents"/>
          <w:docPartUnique/>
        </w:docPartObj>
      </w:sdtPr>
      <w:sdtEndPr>
        <w:rPr>
          <w:rFonts w:ascii="Times New Roman" w:hAnsi="Times New Roman" w:eastAsia="宋体" w:cs="Times New Roman"/>
          <w:b/>
          <w:bCs/>
          <w:color w:val="auto"/>
          <w:kern w:val="2"/>
          <w:sz w:val="21"/>
          <w:szCs w:val="21"/>
          <w:lang w:val="zh-CN"/>
        </w:rPr>
      </w:sdtEndPr>
      <w:sdtContent>
        <w:p w14:paraId="0D0EB481">
          <w:pPr>
            <w:pStyle w:val="39"/>
            <w:spacing w:before="1560" w:beforeLines="500" w:after="624" w:afterLines="200" w:line="240" w:lineRule="auto"/>
            <w:jc w:val="right"/>
            <w:rPr>
              <w:rFonts w:ascii="Times New Roman" w:hAnsi="Times New Roman" w:eastAsia="思源宋体 CN Medium" w:cs="Times New Roman"/>
              <w:b/>
              <w:bCs/>
              <w:color w:val="000000" w:themeColor="text1"/>
              <w:sz w:val="44"/>
              <w:szCs w:val="44"/>
              <w14:textFill>
                <w14:solidFill>
                  <w14:schemeClr w14:val="tx1"/>
                </w14:solidFill>
              </w14:textFill>
            </w:rPr>
          </w:pPr>
          <w:r>
            <w:rPr>
              <w:rFonts w:ascii="Times New Roman" w:hAnsi="Times New Roman" w:eastAsia="思源宋体 CN Medium" w:cs="Times New Roman"/>
              <w:b/>
              <w:bCs/>
              <w:color w:val="000000" w:themeColor="text1"/>
              <w:sz w:val="44"/>
              <w:szCs w:val="44"/>
              <w:lang w:val="zh-CN"/>
              <w14:textFill>
                <w14:solidFill>
                  <w14:schemeClr w14:val="tx1"/>
                </w14:solidFill>
              </w14:textFill>
            </w:rPr>
            <w:t>目</w:t>
          </w:r>
          <w:r>
            <w:rPr>
              <w:rFonts w:ascii="思源黑体 CN Medium" w:hAnsi="思源黑体 CN Medium" w:eastAsia="思源黑体 CN Medium" w:cs="Times New Roman"/>
              <w:b/>
              <w:bCs/>
              <w:color w:val="000000" w:themeColor="text1"/>
              <w:sz w:val="44"/>
              <w:szCs w:val="44"/>
              <w:lang w:val="zh-CN"/>
              <w14:textFill>
                <w14:solidFill>
                  <w14:schemeClr w14:val="tx1"/>
                </w14:solidFill>
              </w14:textFill>
            </w:rPr>
            <w:t xml:space="preserve">  </w:t>
          </w:r>
          <w:r>
            <w:rPr>
              <w:rFonts w:ascii="Times New Roman" w:hAnsi="Times New Roman" w:eastAsia="思源宋体 CN Medium" w:cs="Times New Roman"/>
              <w:b/>
              <w:bCs/>
              <w:color w:val="000000" w:themeColor="text1"/>
              <w:sz w:val="44"/>
              <w:szCs w:val="44"/>
              <w:lang w:val="zh-CN"/>
              <w14:textFill>
                <w14:solidFill>
                  <w14:schemeClr w14:val="tx1"/>
                </w14:solidFill>
              </w14:textFill>
            </w:rPr>
            <w:t>录</w:t>
          </w:r>
        </w:p>
        <w:p w14:paraId="32E7A443">
          <w:pPr>
            <w:pStyle w:val="16"/>
            <w:tabs>
              <w:tab w:val="right" w:leader="dot" w:pos="7758"/>
            </w:tabs>
            <w:rPr>
              <w:rFonts w:asciiTheme="minorHAnsi" w:hAnsiTheme="minorHAnsi" w:eastAsiaTheme="minorEastAsia"/>
              <w:b w:val="0"/>
              <w:szCs w:val="22"/>
            </w:rPr>
          </w:pPr>
          <w:r>
            <w:rPr>
              <w:b w:val="0"/>
              <w:sz w:val="24"/>
            </w:rPr>
            <w:fldChar w:fldCharType="begin"/>
          </w:r>
          <w:r>
            <w:rPr>
              <w:b w:val="0"/>
              <w:sz w:val="24"/>
            </w:rPr>
            <w:instrText xml:space="preserve"> TOC \o "1-3" \h \z \u </w:instrText>
          </w:r>
          <w:r>
            <w:rPr>
              <w:b w:val="0"/>
              <w:sz w:val="24"/>
            </w:rPr>
            <w:fldChar w:fldCharType="separate"/>
          </w:r>
          <w:r>
            <w:fldChar w:fldCharType="begin"/>
          </w:r>
          <w:r>
            <w:instrText xml:space="preserve"> HYPERLINK \l "_Toc104898641" </w:instrText>
          </w:r>
          <w:r>
            <w:fldChar w:fldCharType="separate"/>
          </w:r>
          <w:r>
            <w:rPr>
              <w:rStyle w:val="21"/>
              <w:rFonts w:cs="Times New Roman"/>
            </w:rPr>
            <w:t>第1章 说明书模板</w:t>
          </w:r>
          <w:r>
            <w:tab/>
          </w:r>
          <w:r>
            <w:fldChar w:fldCharType="begin"/>
          </w:r>
          <w:r>
            <w:instrText xml:space="preserve"> PAGEREF _Toc104898641 \h </w:instrText>
          </w:r>
          <w:r>
            <w:fldChar w:fldCharType="separate"/>
          </w:r>
          <w:r>
            <w:t>1</w:t>
          </w:r>
          <w:r>
            <w:fldChar w:fldCharType="end"/>
          </w:r>
          <w:r>
            <w:fldChar w:fldCharType="end"/>
          </w:r>
        </w:p>
        <w:p w14:paraId="7B957C5F">
          <w:pPr>
            <w:pStyle w:val="16"/>
            <w:tabs>
              <w:tab w:val="right" w:leader="dot" w:pos="7758"/>
            </w:tabs>
            <w:rPr>
              <w:rFonts w:asciiTheme="minorHAnsi" w:hAnsiTheme="minorHAnsi" w:eastAsiaTheme="minorEastAsia"/>
              <w:b w:val="0"/>
              <w:szCs w:val="22"/>
            </w:rPr>
          </w:pPr>
          <w:r>
            <w:fldChar w:fldCharType="begin"/>
          </w:r>
          <w:r>
            <w:instrText xml:space="preserve"> HYPERLINK \l "_Toc104898642" </w:instrText>
          </w:r>
          <w:r>
            <w:fldChar w:fldCharType="separate"/>
          </w:r>
          <w:r>
            <w:rPr>
              <w:rStyle w:val="21"/>
              <w:rFonts w:cs="Times New Roman"/>
            </w:rPr>
            <w:t>第2章</w:t>
          </w:r>
          <w:r>
            <w:rPr>
              <w:rStyle w:val="21"/>
              <w:rFonts w:cs="Times New Roman"/>
              <w:kern w:val="0"/>
            </w:rPr>
            <w:t xml:space="preserve"> 使用技巧</w:t>
          </w:r>
          <w:r>
            <w:tab/>
          </w:r>
          <w:r>
            <w:fldChar w:fldCharType="begin"/>
          </w:r>
          <w:r>
            <w:instrText xml:space="preserve"> PAGEREF _Toc104898642 \h </w:instrText>
          </w:r>
          <w:r>
            <w:fldChar w:fldCharType="separate"/>
          </w:r>
          <w:r>
            <w:t>2</w:t>
          </w:r>
          <w:r>
            <w:fldChar w:fldCharType="end"/>
          </w:r>
          <w:r>
            <w:fldChar w:fldCharType="end"/>
          </w:r>
        </w:p>
        <w:p w14:paraId="30D14724">
          <w:pPr>
            <w:pStyle w:val="17"/>
            <w:tabs>
              <w:tab w:val="right" w:leader="dot" w:pos="7758"/>
            </w:tabs>
            <w:rPr>
              <w:rFonts w:asciiTheme="minorHAnsi" w:hAnsiTheme="minorHAnsi" w:eastAsiaTheme="minorEastAsia"/>
              <w:szCs w:val="22"/>
            </w:rPr>
          </w:pPr>
          <w:r>
            <w:fldChar w:fldCharType="begin"/>
          </w:r>
          <w:r>
            <w:instrText xml:space="preserve"> HYPERLINK \l "_Toc104898643" </w:instrText>
          </w:r>
          <w:r>
            <w:fldChar w:fldCharType="separate"/>
          </w:r>
          <w:r>
            <w:rPr>
              <w:rStyle w:val="21"/>
            </w:rPr>
            <w:t>2.1 模板添加方法</w:t>
          </w:r>
          <w:r>
            <w:tab/>
          </w:r>
          <w:r>
            <w:fldChar w:fldCharType="begin"/>
          </w:r>
          <w:r>
            <w:instrText xml:space="preserve"> PAGEREF _Toc104898643 \h </w:instrText>
          </w:r>
          <w:r>
            <w:fldChar w:fldCharType="separate"/>
          </w:r>
          <w:r>
            <w:t>2</w:t>
          </w:r>
          <w:r>
            <w:fldChar w:fldCharType="end"/>
          </w:r>
          <w:r>
            <w:fldChar w:fldCharType="end"/>
          </w:r>
        </w:p>
        <w:p w14:paraId="67A30904">
          <w:pPr>
            <w:pStyle w:val="17"/>
            <w:tabs>
              <w:tab w:val="right" w:leader="dot" w:pos="7758"/>
            </w:tabs>
            <w:rPr>
              <w:rFonts w:asciiTheme="minorHAnsi" w:hAnsiTheme="minorHAnsi" w:eastAsiaTheme="minorEastAsia"/>
              <w:szCs w:val="22"/>
            </w:rPr>
          </w:pPr>
          <w:r>
            <w:fldChar w:fldCharType="begin"/>
          </w:r>
          <w:r>
            <w:instrText xml:space="preserve"> HYPERLINK \l "_Toc104898644" </w:instrText>
          </w:r>
          <w:r>
            <w:fldChar w:fldCharType="separate"/>
          </w:r>
          <w:r>
            <w:rPr>
              <w:rStyle w:val="21"/>
            </w:rPr>
            <w:t>2.2 样式使用</w:t>
          </w:r>
          <w:r>
            <w:tab/>
          </w:r>
          <w:r>
            <w:fldChar w:fldCharType="begin"/>
          </w:r>
          <w:r>
            <w:instrText xml:space="preserve"> PAGEREF _Toc104898644 \h </w:instrText>
          </w:r>
          <w:r>
            <w:fldChar w:fldCharType="separate"/>
          </w:r>
          <w:r>
            <w:t>3</w:t>
          </w:r>
          <w:r>
            <w:fldChar w:fldCharType="end"/>
          </w:r>
          <w:r>
            <w:fldChar w:fldCharType="end"/>
          </w:r>
        </w:p>
        <w:p w14:paraId="749DCF98">
          <w:pPr>
            <w:pStyle w:val="17"/>
            <w:tabs>
              <w:tab w:val="right" w:leader="dot" w:pos="7758"/>
            </w:tabs>
            <w:rPr>
              <w:rFonts w:asciiTheme="minorHAnsi" w:hAnsiTheme="minorHAnsi" w:eastAsiaTheme="minorEastAsia"/>
              <w:szCs w:val="22"/>
            </w:rPr>
          </w:pPr>
          <w:r>
            <w:fldChar w:fldCharType="begin"/>
          </w:r>
          <w:r>
            <w:instrText xml:space="preserve"> HYPERLINK \l "_Toc104898645" </w:instrText>
          </w:r>
          <w:r>
            <w:fldChar w:fldCharType="separate"/>
          </w:r>
          <w:r>
            <w:rPr>
              <w:rStyle w:val="21"/>
            </w:rPr>
            <w:t>2.3 题注使用</w:t>
          </w:r>
          <w:r>
            <w:tab/>
          </w:r>
          <w:r>
            <w:fldChar w:fldCharType="begin"/>
          </w:r>
          <w:r>
            <w:instrText xml:space="preserve"> PAGEREF _Toc104898645 \h </w:instrText>
          </w:r>
          <w:r>
            <w:fldChar w:fldCharType="separate"/>
          </w:r>
          <w:r>
            <w:t>4</w:t>
          </w:r>
          <w:r>
            <w:fldChar w:fldCharType="end"/>
          </w:r>
          <w:r>
            <w:fldChar w:fldCharType="end"/>
          </w:r>
        </w:p>
        <w:p w14:paraId="6531DEB2">
          <w:pPr>
            <w:pStyle w:val="16"/>
            <w:tabs>
              <w:tab w:val="right" w:leader="dot" w:pos="7758"/>
            </w:tabs>
            <w:rPr>
              <w:rFonts w:asciiTheme="minorHAnsi" w:hAnsiTheme="minorHAnsi" w:eastAsiaTheme="minorEastAsia"/>
              <w:b w:val="0"/>
              <w:szCs w:val="22"/>
            </w:rPr>
          </w:pPr>
          <w:r>
            <w:fldChar w:fldCharType="begin"/>
          </w:r>
          <w:r>
            <w:instrText xml:space="preserve"> HYPERLINK \l "_Toc104898646" </w:instrText>
          </w:r>
          <w:r>
            <w:fldChar w:fldCharType="separate"/>
          </w:r>
          <w:r>
            <w:rPr>
              <w:rStyle w:val="21"/>
              <w:rFonts w:cs="Times New Roman"/>
            </w:rPr>
            <w:t>第3章 具体格式说明</w:t>
          </w:r>
          <w:r>
            <w:tab/>
          </w:r>
          <w:r>
            <w:fldChar w:fldCharType="begin"/>
          </w:r>
          <w:r>
            <w:instrText xml:space="preserve"> PAGEREF _Toc104898646 \h </w:instrText>
          </w:r>
          <w:r>
            <w:fldChar w:fldCharType="separate"/>
          </w:r>
          <w:r>
            <w:t>6</w:t>
          </w:r>
          <w:r>
            <w:fldChar w:fldCharType="end"/>
          </w:r>
          <w:r>
            <w:fldChar w:fldCharType="end"/>
          </w:r>
        </w:p>
        <w:p w14:paraId="453942D5">
          <w:pPr>
            <w:pStyle w:val="17"/>
            <w:tabs>
              <w:tab w:val="right" w:leader="dot" w:pos="7758"/>
            </w:tabs>
            <w:rPr>
              <w:rFonts w:asciiTheme="minorHAnsi" w:hAnsiTheme="minorHAnsi" w:eastAsiaTheme="minorEastAsia"/>
              <w:szCs w:val="22"/>
            </w:rPr>
          </w:pPr>
          <w:r>
            <w:fldChar w:fldCharType="begin"/>
          </w:r>
          <w:r>
            <w:instrText xml:space="preserve"> HYPERLINK \l "_Toc104898647" </w:instrText>
          </w:r>
          <w:r>
            <w:fldChar w:fldCharType="separate"/>
          </w:r>
          <w:r>
            <w:rPr>
              <w:rStyle w:val="21"/>
            </w:rPr>
            <w:t>3.1 整体布局</w:t>
          </w:r>
          <w:r>
            <w:tab/>
          </w:r>
          <w:r>
            <w:fldChar w:fldCharType="begin"/>
          </w:r>
          <w:r>
            <w:instrText xml:space="preserve"> PAGEREF _Toc104898647 \h </w:instrText>
          </w:r>
          <w:r>
            <w:fldChar w:fldCharType="separate"/>
          </w:r>
          <w:r>
            <w:t>6</w:t>
          </w:r>
          <w:r>
            <w:fldChar w:fldCharType="end"/>
          </w:r>
          <w:r>
            <w:fldChar w:fldCharType="end"/>
          </w:r>
        </w:p>
        <w:p w14:paraId="40C5BBFF">
          <w:pPr>
            <w:pStyle w:val="12"/>
            <w:tabs>
              <w:tab w:val="right" w:leader="dot" w:pos="7758"/>
            </w:tabs>
            <w:rPr>
              <w:rFonts w:asciiTheme="minorHAnsi" w:hAnsiTheme="minorHAnsi" w:eastAsiaTheme="minorEastAsia"/>
              <w:szCs w:val="22"/>
            </w:rPr>
          </w:pPr>
          <w:r>
            <w:fldChar w:fldCharType="begin"/>
          </w:r>
          <w:r>
            <w:instrText xml:space="preserve"> HYPERLINK \l "_Toc104898648" </w:instrText>
          </w:r>
          <w:r>
            <w:fldChar w:fldCharType="separate"/>
          </w:r>
          <w:r>
            <w:rPr>
              <w:rStyle w:val="21"/>
              <w:lang w:bidi="zh-CN"/>
            </w:rPr>
            <w:t>3.1.1</w:t>
          </w:r>
          <w:r>
            <w:rPr>
              <w:rStyle w:val="21"/>
            </w:rPr>
            <w:t xml:space="preserve"> 纸张大小</w:t>
          </w:r>
          <w:r>
            <w:tab/>
          </w:r>
          <w:r>
            <w:fldChar w:fldCharType="begin"/>
          </w:r>
          <w:r>
            <w:instrText xml:space="preserve"> PAGEREF _Toc104898648 \h </w:instrText>
          </w:r>
          <w:r>
            <w:fldChar w:fldCharType="separate"/>
          </w:r>
          <w:r>
            <w:t>6</w:t>
          </w:r>
          <w:r>
            <w:fldChar w:fldCharType="end"/>
          </w:r>
          <w:r>
            <w:fldChar w:fldCharType="end"/>
          </w:r>
        </w:p>
        <w:p w14:paraId="7CC9FE93">
          <w:pPr>
            <w:pStyle w:val="12"/>
            <w:tabs>
              <w:tab w:val="right" w:leader="dot" w:pos="7758"/>
            </w:tabs>
            <w:rPr>
              <w:rFonts w:asciiTheme="minorHAnsi" w:hAnsiTheme="minorHAnsi" w:eastAsiaTheme="minorEastAsia"/>
              <w:szCs w:val="22"/>
            </w:rPr>
          </w:pPr>
          <w:r>
            <w:fldChar w:fldCharType="begin"/>
          </w:r>
          <w:r>
            <w:instrText xml:space="preserve"> HYPERLINK \l "_Toc104898649" </w:instrText>
          </w:r>
          <w:r>
            <w:fldChar w:fldCharType="separate"/>
          </w:r>
          <w:r>
            <w:rPr>
              <w:rStyle w:val="21"/>
              <w:lang w:bidi="zh-CN"/>
            </w:rPr>
            <w:t>3.1.2</w:t>
          </w:r>
          <w:r>
            <w:rPr>
              <w:rStyle w:val="21"/>
            </w:rPr>
            <w:t xml:space="preserve"> 页边距</w:t>
          </w:r>
          <w:r>
            <w:tab/>
          </w:r>
          <w:r>
            <w:fldChar w:fldCharType="begin"/>
          </w:r>
          <w:r>
            <w:instrText xml:space="preserve"> PAGEREF _Toc104898649 \h </w:instrText>
          </w:r>
          <w:r>
            <w:fldChar w:fldCharType="separate"/>
          </w:r>
          <w:r>
            <w:t>6</w:t>
          </w:r>
          <w:r>
            <w:fldChar w:fldCharType="end"/>
          </w:r>
          <w:r>
            <w:fldChar w:fldCharType="end"/>
          </w:r>
        </w:p>
        <w:p w14:paraId="6C383E8B">
          <w:pPr>
            <w:pStyle w:val="12"/>
            <w:tabs>
              <w:tab w:val="right" w:leader="dot" w:pos="7758"/>
            </w:tabs>
            <w:rPr>
              <w:rFonts w:asciiTheme="minorHAnsi" w:hAnsiTheme="minorHAnsi" w:eastAsiaTheme="minorEastAsia"/>
              <w:szCs w:val="22"/>
            </w:rPr>
          </w:pPr>
          <w:r>
            <w:fldChar w:fldCharType="begin"/>
          </w:r>
          <w:r>
            <w:instrText xml:space="preserve"> HYPERLINK \l "_Toc104898650" </w:instrText>
          </w:r>
          <w:r>
            <w:fldChar w:fldCharType="separate"/>
          </w:r>
          <w:r>
            <w:rPr>
              <w:rStyle w:val="21"/>
              <w:lang w:bidi="zh-CN"/>
            </w:rPr>
            <w:t>3.1.3</w:t>
          </w:r>
          <w:r>
            <w:rPr>
              <w:rStyle w:val="21"/>
            </w:rPr>
            <w:t xml:space="preserve"> 页眉页脚</w:t>
          </w:r>
          <w:r>
            <w:tab/>
          </w:r>
          <w:r>
            <w:fldChar w:fldCharType="begin"/>
          </w:r>
          <w:r>
            <w:instrText xml:space="preserve"> PAGEREF _Toc104898650 \h </w:instrText>
          </w:r>
          <w:r>
            <w:fldChar w:fldCharType="separate"/>
          </w:r>
          <w:r>
            <w:t>6</w:t>
          </w:r>
          <w:r>
            <w:fldChar w:fldCharType="end"/>
          </w:r>
          <w:r>
            <w:fldChar w:fldCharType="end"/>
          </w:r>
        </w:p>
        <w:p w14:paraId="44C43F20">
          <w:pPr>
            <w:pStyle w:val="17"/>
            <w:tabs>
              <w:tab w:val="right" w:leader="dot" w:pos="7758"/>
            </w:tabs>
            <w:rPr>
              <w:rFonts w:asciiTheme="minorHAnsi" w:hAnsiTheme="minorHAnsi" w:eastAsiaTheme="minorEastAsia"/>
              <w:szCs w:val="22"/>
            </w:rPr>
          </w:pPr>
          <w:r>
            <w:fldChar w:fldCharType="begin"/>
          </w:r>
          <w:r>
            <w:instrText xml:space="preserve"> HYPERLINK \l "_Toc104898651" </w:instrText>
          </w:r>
          <w:r>
            <w:fldChar w:fldCharType="separate"/>
          </w:r>
          <w:r>
            <w:rPr>
              <w:rStyle w:val="21"/>
            </w:rPr>
            <w:t>3.2 扉页</w:t>
          </w:r>
          <w:r>
            <w:tab/>
          </w:r>
          <w:r>
            <w:fldChar w:fldCharType="begin"/>
          </w:r>
          <w:r>
            <w:instrText xml:space="preserve"> PAGEREF _Toc104898651 \h </w:instrText>
          </w:r>
          <w:r>
            <w:fldChar w:fldCharType="separate"/>
          </w:r>
          <w:r>
            <w:t>7</w:t>
          </w:r>
          <w:r>
            <w:fldChar w:fldCharType="end"/>
          </w:r>
          <w:r>
            <w:fldChar w:fldCharType="end"/>
          </w:r>
        </w:p>
        <w:p w14:paraId="37B6865E">
          <w:pPr>
            <w:pStyle w:val="17"/>
            <w:tabs>
              <w:tab w:val="right" w:leader="dot" w:pos="7758"/>
            </w:tabs>
            <w:rPr>
              <w:rFonts w:asciiTheme="minorHAnsi" w:hAnsiTheme="minorHAnsi" w:eastAsiaTheme="minorEastAsia"/>
              <w:szCs w:val="22"/>
            </w:rPr>
          </w:pPr>
          <w:r>
            <w:fldChar w:fldCharType="begin"/>
          </w:r>
          <w:r>
            <w:instrText xml:space="preserve"> HYPERLINK \l "_Toc104898652" </w:instrText>
          </w:r>
          <w:r>
            <w:fldChar w:fldCharType="separate"/>
          </w:r>
          <w:r>
            <w:rPr>
              <w:rStyle w:val="21"/>
            </w:rPr>
            <w:t>3.3 目录</w:t>
          </w:r>
          <w:r>
            <w:tab/>
          </w:r>
          <w:r>
            <w:fldChar w:fldCharType="begin"/>
          </w:r>
          <w:r>
            <w:instrText xml:space="preserve"> PAGEREF _Toc104898652 \h </w:instrText>
          </w:r>
          <w:r>
            <w:fldChar w:fldCharType="separate"/>
          </w:r>
          <w:r>
            <w:t>7</w:t>
          </w:r>
          <w:r>
            <w:fldChar w:fldCharType="end"/>
          </w:r>
          <w:r>
            <w:fldChar w:fldCharType="end"/>
          </w:r>
        </w:p>
        <w:p w14:paraId="704D9285">
          <w:pPr>
            <w:pStyle w:val="17"/>
            <w:tabs>
              <w:tab w:val="right" w:leader="dot" w:pos="7758"/>
            </w:tabs>
            <w:rPr>
              <w:rFonts w:asciiTheme="minorHAnsi" w:hAnsiTheme="minorHAnsi" w:eastAsiaTheme="minorEastAsia"/>
              <w:szCs w:val="22"/>
            </w:rPr>
          </w:pPr>
          <w:r>
            <w:fldChar w:fldCharType="begin"/>
          </w:r>
          <w:r>
            <w:instrText xml:space="preserve"> HYPERLINK \l "_Toc104898653" </w:instrText>
          </w:r>
          <w:r>
            <w:fldChar w:fldCharType="separate"/>
          </w:r>
          <w:r>
            <w:rPr>
              <w:rStyle w:val="21"/>
            </w:rPr>
            <w:t>3.4 内容层级划分</w:t>
          </w:r>
          <w:r>
            <w:tab/>
          </w:r>
          <w:r>
            <w:fldChar w:fldCharType="begin"/>
          </w:r>
          <w:r>
            <w:instrText xml:space="preserve"> PAGEREF _Toc104898653 \h </w:instrText>
          </w:r>
          <w:r>
            <w:fldChar w:fldCharType="separate"/>
          </w:r>
          <w:r>
            <w:t>7</w:t>
          </w:r>
          <w:r>
            <w:fldChar w:fldCharType="end"/>
          </w:r>
          <w:r>
            <w:fldChar w:fldCharType="end"/>
          </w:r>
        </w:p>
        <w:p w14:paraId="6AFAF85E">
          <w:pPr>
            <w:pStyle w:val="12"/>
            <w:tabs>
              <w:tab w:val="right" w:leader="dot" w:pos="7758"/>
            </w:tabs>
            <w:rPr>
              <w:rFonts w:asciiTheme="minorHAnsi" w:hAnsiTheme="minorHAnsi" w:eastAsiaTheme="minorEastAsia"/>
              <w:szCs w:val="22"/>
            </w:rPr>
          </w:pPr>
          <w:r>
            <w:fldChar w:fldCharType="begin"/>
          </w:r>
          <w:r>
            <w:instrText xml:space="preserve"> HYPERLINK \l "_Toc104898654" </w:instrText>
          </w:r>
          <w:r>
            <w:fldChar w:fldCharType="separate"/>
          </w:r>
          <w:r>
            <w:rPr>
              <w:rStyle w:val="21"/>
              <w:lang w:bidi="zh-CN"/>
            </w:rPr>
            <w:t>3.4.1</w:t>
          </w:r>
          <w:r>
            <w:rPr>
              <w:rStyle w:val="21"/>
            </w:rPr>
            <w:t xml:space="preserve"> 一级标题</w:t>
          </w:r>
          <w:r>
            <w:tab/>
          </w:r>
          <w:r>
            <w:fldChar w:fldCharType="begin"/>
          </w:r>
          <w:r>
            <w:instrText xml:space="preserve"> PAGEREF _Toc104898654 \h </w:instrText>
          </w:r>
          <w:r>
            <w:fldChar w:fldCharType="separate"/>
          </w:r>
          <w:r>
            <w:t>8</w:t>
          </w:r>
          <w:r>
            <w:fldChar w:fldCharType="end"/>
          </w:r>
          <w:r>
            <w:fldChar w:fldCharType="end"/>
          </w:r>
        </w:p>
        <w:p w14:paraId="39171853">
          <w:pPr>
            <w:pStyle w:val="12"/>
            <w:tabs>
              <w:tab w:val="right" w:leader="dot" w:pos="7758"/>
            </w:tabs>
            <w:rPr>
              <w:rFonts w:asciiTheme="minorHAnsi" w:hAnsiTheme="minorHAnsi" w:eastAsiaTheme="minorEastAsia"/>
              <w:szCs w:val="22"/>
            </w:rPr>
          </w:pPr>
          <w:r>
            <w:fldChar w:fldCharType="begin"/>
          </w:r>
          <w:r>
            <w:instrText xml:space="preserve"> HYPERLINK \l "_Toc104898655" </w:instrText>
          </w:r>
          <w:r>
            <w:fldChar w:fldCharType="separate"/>
          </w:r>
          <w:r>
            <w:rPr>
              <w:rStyle w:val="21"/>
              <w:lang w:bidi="zh-CN"/>
            </w:rPr>
            <w:t>3.4.2</w:t>
          </w:r>
          <w:r>
            <w:rPr>
              <w:rStyle w:val="21"/>
            </w:rPr>
            <w:t xml:space="preserve"> 二级标题</w:t>
          </w:r>
          <w:r>
            <w:tab/>
          </w:r>
          <w:r>
            <w:fldChar w:fldCharType="begin"/>
          </w:r>
          <w:r>
            <w:instrText xml:space="preserve"> PAGEREF _Toc104898655 \h </w:instrText>
          </w:r>
          <w:r>
            <w:fldChar w:fldCharType="separate"/>
          </w:r>
          <w:r>
            <w:t>8</w:t>
          </w:r>
          <w:r>
            <w:fldChar w:fldCharType="end"/>
          </w:r>
          <w:r>
            <w:fldChar w:fldCharType="end"/>
          </w:r>
        </w:p>
        <w:p w14:paraId="460CEA77">
          <w:pPr>
            <w:pStyle w:val="12"/>
            <w:tabs>
              <w:tab w:val="right" w:leader="dot" w:pos="7758"/>
            </w:tabs>
            <w:rPr>
              <w:rFonts w:asciiTheme="minorHAnsi" w:hAnsiTheme="minorHAnsi" w:eastAsiaTheme="minorEastAsia"/>
              <w:szCs w:val="22"/>
            </w:rPr>
          </w:pPr>
          <w:r>
            <w:fldChar w:fldCharType="begin"/>
          </w:r>
          <w:r>
            <w:instrText xml:space="preserve"> HYPERLINK \l "_Toc104898656" </w:instrText>
          </w:r>
          <w:r>
            <w:fldChar w:fldCharType="separate"/>
          </w:r>
          <w:r>
            <w:rPr>
              <w:rStyle w:val="21"/>
              <w:lang w:bidi="zh-CN"/>
            </w:rPr>
            <w:t>3.4.3</w:t>
          </w:r>
          <w:r>
            <w:rPr>
              <w:rStyle w:val="21"/>
            </w:rPr>
            <w:t xml:space="preserve"> 三级标题</w:t>
          </w:r>
          <w:r>
            <w:tab/>
          </w:r>
          <w:r>
            <w:fldChar w:fldCharType="begin"/>
          </w:r>
          <w:r>
            <w:instrText xml:space="preserve"> PAGEREF _Toc104898656 \h </w:instrText>
          </w:r>
          <w:r>
            <w:fldChar w:fldCharType="separate"/>
          </w:r>
          <w:r>
            <w:t>8</w:t>
          </w:r>
          <w:r>
            <w:fldChar w:fldCharType="end"/>
          </w:r>
          <w:r>
            <w:fldChar w:fldCharType="end"/>
          </w:r>
        </w:p>
        <w:p w14:paraId="788BA78D">
          <w:pPr>
            <w:pStyle w:val="12"/>
            <w:tabs>
              <w:tab w:val="right" w:leader="dot" w:pos="7758"/>
            </w:tabs>
            <w:rPr>
              <w:rFonts w:asciiTheme="minorHAnsi" w:hAnsiTheme="minorHAnsi" w:eastAsiaTheme="minorEastAsia"/>
              <w:szCs w:val="22"/>
            </w:rPr>
          </w:pPr>
          <w:r>
            <w:fldChar w:fldCharType="begin"/>
          </w:r>
          <w:r>
            <w:instrText xml:space="preserve"> HYPERLINK \l "_Toc104898657" </w:instrText>
          </w:r>
          <w:r>
            <w:fldChar w:fldCharType="separate"/>
          </w:r>
          <w:r>
            <w:rPr>
              <w:rStyle w:val="21"/>
              <w:lang w:bidi="zh-CN"/>
            </w:rPr>
            <w:t>3.4.4</w:t>
          </w:r>
          <w:r>
            <w:rPr>
              <w:rStyle w:val="21"/>
            </w:rPr>
            <w:t xml:space="preserve"> 四级标题</w:t>
          </w:r>
          <w:r>
            <w:tab/>
          </w:r>
          <w:r>
            <w:fldChar w:fldCharType="begin"/>
          </w:r>
          <w:r>
            <w:instrText xml:space="preserve"> PAGEREF _Toc104898657 \h </w:instrText>
          </w:r>
          <w:r>
            <w:fldChar w:fldCharType="separate"/>
          </w:r>
          <w:r>
            <w:t>8</w:t>
          </w:r>
          <w:r>
            <w:fldChar w:fldCharType="end"/>
          </w:r>
          <w:r>
            <w:fldChar w:fldCharType="end"/>
          </w:r>
        </w:p>
        <w:p w14:paraId="20A7C1A3">
          <w:pPr>
            <w:pStyle w:val="12"/>
            <w:tabs>
              <w:tab w:val="right" w:leader="dot" w:pos="7758"/>
            </w:tabs>
            <w:rPr>
              <w:rFonts w:asciiTheme="minorHAnsi" w:hAnsiTheme="minorHAnsi" w:eastAsiaTheme="minorEastAsia"/>
              <w:szCs w:val="22"/>
            </w:rPr>
          </w:pPr>
          <w:r>
            <w:fldChar w:fldCharType="begin"/>
          </w:r>
          <w:r>
            <w:instrText xml:space="preserve"> HYPERLINK \l "_Toc104898658" </w:instrText>
          </w:r>
          <w:r>
            <w:fldChar w:fldCharType="separate"/>
          </w:r>
          <w:r>
            <w:rPr>
              <w:rStyle w:val="21"/>
              <w:lang w:bidi="zh-CN"/>
            </w:rPr>
            <w:t>3.4.5</w:t>
          </w:r>
          <w:r>
            <w:rPr>
              <w:rStyle w:val="21"/>
            </w:rPr>
            <w:t xml:space="preserve"> 正文</w:t>
          </w:r>
          <w:r>
            <w:tab/>
          </w:r>
          <w:r>
            <w:fldChar w:fldCharType="begin"/>
          </w:r>
          <w:r>
            <w:instrText xml:space="preserve"> PAGEREF _Toc104898658 \h </w:instrText>
          </w:r>
          <w:r>
            <w:fldChar w:fldCharType="separate"/>
          </w:r>
          <w:r>
            <w:t>9</w:t>
          </w:r>
          <w:r>
            <w:fldChar w:fldCharType="end"/>
          </w:r>
          <w:r>
            <w:fldChar w:fldCharType="end"/>
          </w:r>
        </w:p>
        <w:p w14:paraId="5EBC55F7">
          <w:pPr>
            <w:pStyle w:val="12"/>
            <w:tabs>
              <w:tab w:val="right" w:leader="dot" w:pos="7758"/>
            </w:tabs>
            <w:rPr>
              <w:rFonts w:asciiTheme="minorHAnsi" w:hAnsiTheme="minorHAnsi" w:eastAsiaTheme="minorEastAsia"/>
              <w:szCs w:val="22"/>
            </w:rPr>
          </w:pPr>
          <w:r>
            <w:fldChar w:fldCharType="begin"/>
          </w:r>
          <w:r>
            <w:instrText xml:space="preserve"> HYPERLINK \l "_Toc104898659" </w:instrText>
          </w:r>
          <w:r>
            <w:fldChar w:fldCharType="separate"/>
          </w:r>
          <w:r>
            <w:rPr>
              <w:rStyle w:val="21"/>
              <w:lang w:bidi="zh-CN"/>
            </w:rPr>
            <w:t>3.4.6</w:t>
          </w:r>
          <w:r>
            <w:rPr>
              <w:rStyle w:val="21"/>
            </w:rPr>
            <w:t xml:space="preserve"> 配图</w:t>
          </w:r>
          <w:r>
            <w:tab/>
          </w:r>
          <w:r>
            <w:fldChar w:fldCharType="begin"/>
          </w:r>
          <w:r>
            <w:instrText xml:space="preserve"> PAGEREF _Toc104898659 \h </w:instrText>
          </w:r>
          <w:r>
            <w:fldChar w:fldCharType="separate"/>
          </w:r>
          <w:r>
            <w:t>9</w:t>
          </w:r>
          <w:r>
            <w:fldChar w:fldCharType="end"/>
          </w:r>
          <w:r>
            <w:fldChar w:fldCharType="end"/>
          </w:r>
        </w:p>
        <w:p w14:paraId="7A3AD711">
          <w:pPr>
            <w:pStyle w:val="12"/>
            <w:tabs>
              <w:tab w:val="right" w:leader="dot" w:pos="7758"/>
            </w:tabs>
            <w:rPr>
              <w:rFonts w:asciiTheme="minorHAnsi" w:hAnsiTheme="minorHAnsi" w:eastAsiaTheme="minorEastAsia"/>
              <w:szCs w:val="22"/>
            </w:rPr>
          </w:pPr>
          <w:r>
            <w:fldChar w:fldCharType="begin"/>
          </w:r>
          <w:r>
            <w:instrText xml:space="preserve"> HYPERLINK \l "_Toc104898660" </w:instrText>
          </w:r>
          <w:r>
            <w:fldChar w:fldCharType="separate"/>
          </w:r>
          <w:r>
            <w:rPr>
              <w:rStyle w:val="21"/>
              <w:lang w:bidi="zh-CN"/>
            </w:rPr>
            <w:t>3.4.7</w:t>
          </w:r>
          <w:r>
            <w:rPr>
              <w:rStyle w:val="21"/>
            </w:rPr>
            <w:t xml:space="preserve"> 表格</w:t>
          </w:r>
          <w:r>
            <w:tab/>
          </w:r>
          <w:r>
            <w:fldChar w:fldCharType="begin"/>
          </w:r>
          <w:r>
            <w:instrText xml:space="preserve"> PAGEREF _Toc104898660 \h </w:instrText>
          </w:r>
          <w:r>
            <w:fldChar w:fldCharType="separate"/>
          </w:r>
          <w:r>
            <w:t>9</w:t>
          </w:r>
          <w:r>
            <w:fldChar w:fldCharType="end"/>
          </w:r>
          <w:r>
            <w:fldChar w:fldCharType="end"/>
          </w:r>
        </w:p>
        <w:p w14:paraId="3E59AE6C">
          <w:pPr>
            <w:pStyle w:val="12"/>
            <w:tabs>
              <w:tab w:val="right" w:leader="dot" w:pos="7758"/>
            </w:tabs>
            <w:rPr>
              <w:rFonts w:asciiTheme="minorHAnsi" w:hAnsiTheme="minorHAnsi" w:eastAsiaTheme="minorEastAsia"/>
              <w:szCs w:val="22"/>
            </w:rPr>
          </w:pPr>
          <w:r>
            <w:fldChar w:fldCharType="begin"/>
          </w:r>
          <w:r>
            <w:instrText xml:space="preserve"> HYPERLINK \l "_Toc104898661" </w:instrText>
          </w:r>
          <w:r>
            <w:fldChar w:fldCharType="separate"/>
          </w:r>
          <w:r>
            <w:rPr>
              <w:rStyle w:val="21"/>
              <w:lang w:bidi="zh-CN"/>
            </w:rPr>
            <w:t>3.4.8</w:t>
          </w:r>
          <w:r>
            <w:rPr>
              <w:rStyle w:val="21"/>
            </w:rPr>
            <w:t xml:space="preserve"> 公式</w:t>
          </w:r>
          <w:r>
            <w:tab/>
          </w:r>
          <w:r>
            <w:fldChar w:fldCharType="begin"/>
          </w:r>
          <w:r>
            <w:instrText xml:space="preserve"> PAGEREF _Toc104898661 \h </w:instrText>
          </w:r>
          <w:r>
            <w:fldChar w:fldCharType="separate"/>
          </w:r>
          <w:r>
            <w:t>10</w:t>
          </w:r>
          <w:r>
            <w:fldChar w:fldCharType="end"/>
          </w:r>
          <w:r>
            <w:fldChar w:fldCharType="end"/>
          </w:r>
        </w:p>
        <w:p w14:paraId="56E2283A">
          <w:pPr>
            <w:bidi w:val="0"/>
            <w:rPr>
              <w:rFonts w:ascii="Times New Roman" w:hAnsi="Times New Roman" w:eastAsia="宋体" w:cs="Times New Roman"/>
              <w:b/>
              <w:bCs/>
              <w:color w:val="auto"/>
              <w:kern w:val="2"/>
              <w:sz w:val="21"/>
              <w:szCs w:val="21"/>
              <w:lang w:val="zh-CN"/>
            </w:rPr>
          </w:pPr>
          <w:r>
            <w:rPr>
              <w:rFonts w:eastAsia="思源宋体 CN Medium"/>
              <w:b/>
              <w:sz w:val="24"/>
            </w:rPr>
            <w:fldChar w:fldCharType="end"/>
          </w:r>
        </w:p>
      </w:sdtContent>
    </w:sdt>
    <w:p w14:paraId="38AEDFC3">
      <w:pPr>
        <w:bidi w:val="0"/>
        <w:rPr>
          <w:rFonts w:ascii="Times New Roman" w:hAnsi="Times New Roman" w:eastAsia="宋体" w:cs="Times New Roman"/>
          <w:b/>
          <w:bCs/>
          <w:color w:val="auto"/>
          <w:kern w:val="2"/>
          <w:sz w:val="21"/>
          <w:szCs w:val="21"/>
          <w:lang w:val="zh-CN"/>
        </w:rPr>
      </w:pPr>
    </w:p>
    <w:p w14:paraId="2564B44F">
      <w:pPr>
        <w:bidi w:val="0"/>
        <w:rPr>
          <w:rFonts w:ascii="Times New Roman" w:hAnsi="Times New Roman" w:eastAsia="宋体" w:cs="Times New Roman"/>
          <w:b/>
          <w:bCs/>
          <w:color w:val="auto"/>
          <w:kern w:val="2"/>
          <w:sz w:val="21"/>
          <w:szCs w:val="21"/>
          <w:lang w:val="zh-CN"/>
        </w:rPr>
      </w:pPr>
    </w:p>
    <w:p w14:paraId="26573A88">
      <w:pPr>
        <w:bidi w:val="0"/>
        <w:rPr>
          <w:rFonts w:ascii="Times New Roman" w:hAnsi="Times New Roman" w:eastAsia="宋体" w:cs="Times New Roman"/>
          <w:b/>
          <w:bCs/>
          <w:color w:val="auto"/>
          <w:kern w:val="2"/>
          <w:sz w:val="21"/>
          <w:szCs w:val="21"/>
          <w:lang w:val="zh-CN"/>
        </w:rPr>
      </w:pPr>
    </w:p>
    <w:p w14:paraId="618B7407">
      <w:pPr>
        <w:bidi w:val="0"/>
        <w:rPr>
          <w:rFonts w:ascii="Times New Roman" w:hAnsi="Times New Roman" w:eastAsia="宋体" w:cs="Times New Roman"/>
          <w:b/>
          <w:bCs/>
          <w:color w:val="auto"/>
          <w:kern w:val="2"/>
          <w:sz w:val="21"/>
          <w:szCs w:val="21"/>
          <w:lang w:val="zh-CN"/>
        </w:rPr>
      </w:pPr>
    </w:p>
    <w:p w14:paraId="6DB0AD9E">
      <w:pPr>
        <w:bidi w:val="0"/>
        <w:rPr>
          <w:rFonts w:ascii="Times New Roman" w:hAnsi="Times New Roman" w:eastAsia="宋体" w:cs="Times New Roman"/>
          <w:b/>
          <w:bCs/>
          <w:color w:val="auto"/>
          <w:kern w:val="2"/>
          <w:sz w:val="21"/>
          <w:szCs w:val="21"/>
          <w:lang w:val="zh-CN"/>
        </w:rPr>
      </w:pPr>
    </w:p>
    <w:p w14:paraId="322BEBD8">
      <w:pPr>
        <w:bidi w:val="0"/>
        <w:rPr>
          <w:rFonts w:ascii="Times New Roman" w:hAnsi="Times New Roman" w:eastAsia="宋体" w:cs="Times New Roman"/>
          <w:b/>
          <w:bCs/>
          <w:color w:val="auto"/>
          <w:kern w:val="2"/>
          <w:sz w:val="21"/>
          <w:szCs w:val="21"/>
          <w:lang w:val="zh-CN"/>
        </w:rPr>
      </w:pPr>
    </w:p>
    <w:p w14:paraId="3CCD4971">
      <w:pPr>
        <w:bidi w:val="0"/>
        <w:rPr>
          <w:rFonts w:ascii="Times New Roman" w:hAnsi="Times New Roman" w:eastAsia="宋体" w:cs="Times New Roman"/>
          <w:b/>
          <w:bCs/>
          <w:color w:val="auto"/>
          <w:kern w:val="2"/>
          <w:sz w:val="21"/>
          <w:szCs w:val="21"/>
          <w:lang w:val="zh-CN"/>
        </w:rPr>
      </w:pPr>
    </w:p>
    <w:p w14:paraId="2B3B72D1">
      <w:pPr>
        <w:bidi w:val="0"/>
        <w:rPr>
          <w:rFonts w:ascii="Times New Roman" w:hAnsi="Times New Roman" w:eastAsia="宋体" w:cs="Times New Roman"/>
          <w:b/>
          <w:bCs/>
          <w:color w:val="auto"/>
          <w:kern w:val="2"/>
          <w:sz w:val="21"/>
          <w:szCs w:val="21"/>
          <w:lang w:val="zh-CN"/>
        </w:rPr>
      </w:pPr>
    </w:p>
    <w:p w14:paraId="72DAA54F">
      <w:pPr>
        <w:bidi w:val="0"/>
        <w:rPr>
          <w:rFonts w:ascii="Times New Roman" w:hAnsi="Times New Roman" w:eastAsia="宋体" w:cs="Times New Roman"/>
          <w:b/>
          <w:bCs/>
          <w:color w:val="auto"/>
          <w:kern w:val="2"/>
          <w:sz w:val="21"/>
          <w:szCs w:val="21"/>
          <w:lang w:val="zh-CN"/>
        </w:rPr>
      </w:pPr>
    </w:p>
    <w:p w14:paraId="7E399083">
      <w:pPr>
        <w:bidi w:val="0"/>
        <w:rPr>
          <w:rFonts w:ascii="Times New Roman" w:hAnsi="Times New Roman" w:eastAsia="宋体" w:cs="Times New Roman"/>
          <w:b/>
          <w:bCs/>
          <w:color w:val="auto"/>
          <w:kern w:val="2"/>
          <w:sz w:val="21"/>
          <w:szCs w:val="21"/>
          <w:lang w:val="zh-CN"/>
        </w:rPr>
      </w:pPr>
    </w:p>
    <w:p w14:paraId="35DEA04D">
      <w:pPr>
        <w:bidi w:val="0"/>
        <w:rPr>
          <w:rFonts w:ascii="Times New Roman" w:hAnsi="Times New Roman" w:eastAsia="宋体" w:cs="Times New Roman"/>
          <w:b/>
          <w:bCs/>
          <w:color w:val="auto"/>
          <w:kern w:val="2"/>
          <w:sz w:val="21"/>
          <w:szCs w:val="21"/>
          <w:lang w:val="zh-CN"/>
        </w:rPr>
      </w:pPr>
    </w:p>
    <w:p w14:paraId="36AFFDAE">
      <w:pPr>
        <w:bidi w:val="0"/>
        <w:rPr>
          <w:rFonts w:ascii="Times New Roman" w:hAnsi="Times New Roman" w:eastAsia="宋体" w:cs="Times New Roman"/>
          <w:b/>
          <w:bCs/>
          <w:color w:val="auto"/>
          <w:kern w:val="2"/>
          <w:sz w:val="21"/>
          <w:szCs w:val="21"/>
          <w:lang w:val="zh-CN"/>
        </w:rPr>
      </w:pPr>
    </w:p>
    <w:p w14:paraId="154A9DE5">
      <w:pPr>
        <w:bidi w:val="0"/>
        <w:rPr>
          <w:rFonts w:ascii="Times New Roman" w:hAnsi="Times New Roman" w:eastAsia="宋体" w:cs="Times New Roman"/>
          <w:b/>
          <w:bCs/>
          <w:color w:val="auto"/>
          <w:kern w:val="2"/>
          <w:sz w:val="21"/>
          <w:szCs w:val="21"/>
          <w:lang w:val="zh-CN"/>
        </w:rPr>
      </w:pPr>
    </w:p>
    <w:p>
      <w:pPr>
        <w:pStyle w:val="2"/>
      </w:pPr>
      <w:r>
        <w:t>阅读须知</w:t>
      </w:r>
    </w:p>
    <w:p/>
    <w:tbl>
      <w:tblPr>
        <w:tblW w:w="0" w:type="auto"/>
        <w:tblBorders>
          <w:top w:val="single"/>
          <w:left w:val="single"/>
          <w:bottom w:val="single"/>
          <w:right w:val="single"/>
          <w:insideH w:val="single"/>
          <w:insideV w:val="single"/>
        </w:tblBorders>
      </w:tblPr>
      <w:tr>
        <w:tc>
          <w:p>
            <w:r>
              <w:t>本资料的版权为北京构力科技有限公司所有，受《中华人民共和国著作权法》和相关国际公约的保护。未经北京构力科技有限公司书面许可，不得以任何方式对该资料的任何部分进行使用、复制、修改、抄录、传播或与其它产品捆绑使用、销售，侵权必究。相关人员请严格按照右侧范围限制要求执行。</w:t>
            </w:r>
          </w:p>
        </w:tc>
      </w:tr>
      <w:tr>
        <w:tc>
          <w:p>
            <w:r>
              <w:t>文档编号：BB2020-11-20-01</w:t>
            </w:r>
          </w:p>
        </w:tc>
      </w:tr>
      <w:tr>
        <w:tc>
          <w:p>
            <w:r>
              <w:t>阅读范围：□客户 ☑合作伙伴 ☑研发 ☑技术 □销售</w:t>
            </w:r>
          </w:p>
        </w:tc>
      </w:tr>
      <w:tr>
        <w:tc>
          <w:p>
            <w:r>
              <w:t>传播范围：☑公开 □内部</w:t>
            </w:r>
          </w:p>
        </w:tc>
      </w:tr>
      <w:tr>
        <w:tc>
          <w:p>
            <w:r>
              <w:t>文档类型：☑技术文档 □销售工具 □ 其他</w:t>
            </w:r>
          </w:p>
        </w:tc>
      </w:tr>
    </w:tbl>
    <w:p>
      <w:pPr>
        <w:pStyle w:val="2"/>
      </w:pPr>
      <w:r>
        <w:t>封面</w:t>
      </w:r>
    </w:p>
    <w:p>
      <w:r>
        <w:br/>
        <w:br/>
        <w:br/>
        <w:br/>
        <w:br/>
      </w:r>
    </w:p>
    <w:p/>
    <w:p>
      <w:pPr>
        <w:pStyle w:val="2"/>
      </w:pPr>
      <w:r>
        <w:t>BIMBase二次开发技术白皮书</w:t>
      </w:r>
    </w:p>
    <w:p>
      <w:r/>
    </w:p>
    <w:p>
      <w:r/>
    </w:p>
    <w:p>
      <w:r/>
    </w:p>
    <w:p>
      <w:r/>
    </w:p>
    <w:p>
      <w:r/>
    </w:p>
    <w:p>
      <w:r/>
    </w:p>
    <w:p>
      <w:r/>
    </w:p>
    <w:p>
      <w:r/>
    </w:p>
    <w:p>
      <w:r/>
    </w:p>
    <w:p/>
    <w:p>
      <w:pPr>
        <w:jc w:val="center"/>
      </w:pPr>
      <w:r>
        <w:t>北京构力科技有限公司</w:t>
      </w:r>
    </w:p>
    <w:p/>
    <w:p>
      <w:pPr>
        <w:jc w:val="center"/>
      </w:pPr>
      <w:r>
        <w:t>中国建筑科学研究院有限公司</w:t>
      </w:r>
    </w:p>
    <w:p>
      <w:r/>
    </w:p>
    <w:p/>
    <w:p>
      <w:pPr>
        <w:jc w:val="center"/>
      </w:pPr>
      <w:r>
        <w:t>2020年11月</w:t>
      </w:r>
    </w:p>
    <w:p>
      <w:pPr>
        <w:pStyle w:val="2"/>
      </w:pPr>
      <w:r>
        <w:t>交通路线</w:t>
      </w:r>
    </w:p>
    <w:p>
      <w:r/>
    </w:p>
    <w:p>
      <w:r/>
    </w:p>
    <w:p>
      <w:r>
        <w:drawing>
          <wp:inline distT="0" distR="0" distB="0" distL="0">
            <wp:extent cx="5238750" cy="5486400"/>
            <wp:docPr id="0" name="Drawing 0" descr=""/>
            <a:graphic xmlns:a="http://schemas.openxmlformats.org/drawingml/2006/main">
              <a:graphicData uri="http://schemas.openxmlformats.org/drawingml/2006/picture">
                <pic:pic xmlns:pic="http://schemas.openxmlformats.org/drawingml/2006/picture">
                  <pic:nvPicPr>
                    <pic:cNvPr id="0" name="Picture 0" descr=""/>
                    <pic:cNvPicPr>
                      <a:picLocks noChangeAspect="true"/>
                    </pic:cNvPicPr>
                  </pic:nvPicPr>
                  <pic:blipFill>
                    <a:blip r:embed="rId18"/>
                    <a:stretch>
                      <a:fillRect/>
                    </a:stretch>
                  </pic:blipFill>
                  <pic:spPr>
                    <a:xfrm>
                      <a:off x="0" y="0"/>
                      <a:ext cx="5238750" cy="5486400"/>
                    </a:xfrm>
                    <a:prstGeom prst="rect">
                      <a:avLst/>
                    </a:prstGeom>
                  </pic:spPr>
                </pic:pic>
              </a:graphicData>
            </a:graphic>
          </wp:inline>
        </w:drawing>
      </w:r>
    </w:p>
    <w:p>
      <w:r>
        <w:rPr>
          <w:b w:val="off"/>
        </w:rPr>
        <w:t xml:space="preserve"> </w:t>
      </w:r>
      <w:r>
        <w:rPr>
          <w:b w:val="on"/>
        </w:rPr>
        <w:t>至中国建筑科学研究院 建研科技股份有限公司 北京构力科技有限公司的乘车路线：</w:t>
      </w:r>
      <w:r/>
    </w:p>
    <w:p>
      <w:r>
        <w:rPr>
          <w:b w:val="off"/>
        </w:rPr>
        <w:t xml:space="preserve"> </w:t>
      </w:r>
      <w:r>
        <w:rPr>
          <w:b w:val="on"/>
        </w:rPr>
        <w:t>建研院北门（正门）：</w:t>
      </w:r>
      <w:r>
        <w:rPr>
          <w:b w:val="off"/>
        </w:rPr>
        <w:t>北三环东路30号，安贞桥向东200米路南。</w:t>
      </w:r>
    </w:p>
    <w:p>
      <w:r>
        <w:rPr>
          <w:b w:val="off"/>
        </w:rPr>
        <w:t>★乘300、302、683、718、731、731区间快车、特8路安贞桥东站下车即到门口。</w:t>
      </w:r>
    </w:p>
    <w:p>
      <w:r>
        <w:rPr>
          <w:b w:val="off"/>
        </w:rPr>
        <w:t>★北京西站：乘694、387路到北太平桥西换乘300、302、683、731、731区，特8路到安贞桥东站。</w:t>
      </w:r>
    </w:p>
    <w:p>
      <w:r>
        <w:rPr>
          <w:b w:val="off"/>
        </w:rPr>
        <w:t>★北京火车站：乘地铁2号线在雍和宫站或崇文门站，换乘地铁5号线到和平西桥站下，A出口往西200米。</w:t>
      </w:r>
    </w:p>
    <w:p>
      <w:r>
        <w:rPr>
          <w:b w:val="off"/>
        </w:rPr>
        <w:t>建研院南门：小黄庄路9号。</w:t>
      </w:r>
    </w:p>
    <w:p>
      <w:r>
        <w:rPr>
          <w:b w:val="off"/>
        </w:rPr>
        <w:t>★乘104快车，兴化路下车往北。乘119、123路小黄庄下车往北。乘104电车、108、特11路甘水桥下车往东。</w:t>
      </w:r>
    </w:p>
    <w:p>
      <w:r>
        <w:rPr>
          <w:b w:val="off"/>
        </w:rPr>
        <w:t>★北京火车站：地铁2号线至安定门，换乘104、108甘水桥站下车。</w:t>
      </w:r>
    </w:p>
    <w:p>
      <w:r>
        <w:rPr>
          <w:b w:val="off"/>
        </w:rPr>
        <w:t xml:space="preserve"> </w:t>
      </w:r>
      <w:r>
        <w:rPr>
          <w:b w:val="on"/>
        </w:rPr>
        <w:t>目的地：中国建筑科学研究院C座17层</w:t>
      </w:r>
      <w:r/>
    </w:p>
    <w:p>
      <w:pPr>
        <w:pStyle w:val="2"/>
      </w:pPr>
      <w:r>
        <w:t>前言</w:t>
      </w:r>
    </w:p>
    <w:p>
      <w:r>
        <w:br/>
        <w:br/>
      </w:r>
    </w:p>
    <w:p>
      <w:r/>
    </w:p>
    <w:p>
      <w:r>
        <w:rPr>
          <w:b w:val="off"/>
        </w:rPr>
        <w:t>近年来，伴随着我国建筑业的不断发展变革，BIM技术已经成为建筑信息化的必要手段和发展方向，住房城乡建设部将BIM技术作为建筑业的十大新技术之一。</w:t>
        <w:br/>
        <w:t>BIM技术来源于国外，BIM软件占据了国内市场，直接推动了国内的BIM技术发展，功不可没。但是，随着BIM技术逐渐被我国工程界认识与应用，工程界在应用BIM技术的过程中还存在不少问题与困难，比如，虽然目前在市场上已有不少如Revit、ArchiCAD、Tekla等国外BIM软件，但是国外BIM软件的本土化还不够理想，缺乏本土规范标准及符合本土标准的相关构件库。另外，如何保障我国建筑大数据信息的安全问题同样成为一个难题。因此，尽快开发出受我国广大设计人员欢迎的、易学易用的、便于各专业通信与协同的、尊重设计人员专业特点的、符合设计人员工作方式的、对用户友好的、符合我国设计规范标准和国情的BIM设计软件，对进一步推广应用BIM技术具有重要意义和实用价值。</w:t>
        <w:br/>
        <w:t>PKPM承担央企责任，数年如一日，潜心研发BIMBase基础平台，为BIM设计类软件提供了一个高性能的底层开发平台。基于本平台快速研发的PKPM-BIM系列设计软件，已实现了高效建模、实时协同、专业数据共享、自动出图等实用工具，获得了较高的经济效益。</w:t>
        <w:br/>
        <w:t>BIMBase平台是按照中国BIM标准建立的自主知识产权BIM平台，符合国家计算机系统安全保护条例和网络安全法的要求，可有效维护国家重要领域的信息安全。</w:t>
      </w:r>
    </w:p>
    <w:p>
      <w:pPr>
        <w:pStyle w:val="2"/>
      </w:pPr>
      <w:r>
        <w:t>0.1 一、概述</w:t>
      </w:r>
    </w:p>
    <w:p>
      <w:pPr>
        <w:pStyle w:val="3"/>
      </w:pPr>
      <w:r>
        <w:t>0.1.1 1.1 主要功能</w:t>
      </w:r>
    </w:p>
    <w:p>
      <w:r>
        <w:rPr>
          <w:b w:val="off"/>
        </w:rPr>
        <w:t>BIMBase，又称BIM基础平台，提供了BIM通用建模功能，同时也是一个BIM设计类软件的高性能二次开发平台。</w:t>
        <w:br/>
        <w:t xml:space="preserve"> BIMBase自带一套通用建模工具，通过一种创新的几何、属性和关系数据融合方法，可以创建跨行业跨领域的任意BIM模型。整个BIM模型由场景树组织起来的图元、构件、组件及其属性和关联关系组成。图元是组成对象的最小可视化单元，构件和组件可以表达富于物理意义的物体。BIMBase的建模工具可以方便友好地创建它们并通过自定义的场景树进行管理。BIMBase提供自定义属性扩展工具允许用户自定义对象属性集，并与图元、构件、组件进行绑定。可用于建筑、公路、桥梁、隧道、场地、地下空间、工厂管道、设备等BIM模型的创建。</w:t>
        <w:br/>
        <w:t xml:space="preserve"> BIMBase还是一个高效的BIM应用二次开发平台，提供了几何造型、图形显示、数据管理、协同管理、开发框架等核心功能。用户可基于BIMBase研发基于三维、二维的BIM设计和施工类的功能插件。如下图。</w:t>
        <w:br/>
        <w:t xml:space="preserve"> </w:t>
        <w:drawing>
          <wp:inline distT="0" distR="0" distB="0" distL="0">
            <wp:extent cx="5238750" cy="2000250"/>
            <wp:docPr id="1" name="Drawing 1" descr=""/>
            <a:graphic xmlns:a="http://schemas.openxmlformats.org/drawingml/2006/main">
              <a:graphicData uri="http://schemas.openxmlformats.org/drawingml/2006/picture">
                <pic:pic xmlns:pic="http://schemas.openxmlformats.org/drawingml/2006/picture">
                  <pic:nvPicPr>
                    <pic:cNvPr id="0" name="Picture 1" descr=""/>
                    <pic:cNvPicPr>
                      <a:picLocks noChangeAspect="true"/>
                    </pic:cNvPicPr>
                  </pic:nvPicPr>
                  <pic:blipFill>
                    <a:blip r:embed="rId19"/>
                    <a:stretch>
                      <a:fillRect/>
                    </a:stretch>
                  </pic:blipFill>
                  <pic:spPr>
                    <a:xfrm>
                      <a:off x="0" y="0"/>
                      <a:ext cx="5238750" cy="2000250"/>
                    </a:xfrm>
                    <a:prstGeom prst="rect">
                      <a:avLst/>
                    </a:prstGeom>
                  </pic:spPr>
                </pic:pic>
              </a:graphicData>
            </a:graphic>
          </wp:inline>
        </w:drawing>
        <w:br/>
        <w:t xml:space="preserve"> </w:t>
        <w:br/>
      </w:r>
    </w:p>
    <w:p>
      <w:pPr>
        <w:pStyle w:val="3"/>
      </w:pPr>
      <w:r>
        <w:t>0.1.2 1.2 主要优势</w:t>
      </w:r>
    </w:p>
    <w:p>
      <w:r>
        <w:rPr>
          <w:b w:val="off"/>
        </w:rPr>
        <w:t>1.2.1 数据定义及扩展能力</w:t>
        <w:br/>
        <w:t xml:space="preserve"> BIMBase提供一套“构件数据模板”机制定义标准构件数据，可应用于专业领域模型的定义。该机制将数据定义与实现分离，领域专家定义数据标准，研发人员进行实现。</w:t>
        <w:br/>
        <w:t xml:space="preserve"> </w:t>
        <w:br/>
        <w:t xml:space="preserve"> 1.2.2 通用建模能力</w:t>
        <w:br/>
        <w:t xml:space="preserve"> BIMBase提供强大的BIM通用建模能力，可用于建筑、交通、化工、电力等行业的BIM建模。</w:t>
        <w:br/>
        <w:t xml:space="preserve"> </w:t>
        <w:br/>
        <w:t xml:space="preserve"> 1.2.3 大体量模型的支持能力</w:t>
        <w:br/>
        <w:t xml:space="preserve"> BIMBase采用遮挡剔除、LOD、实时动态三角化等技术，可在普通电脑上支持百万级构件规模的参数几何模型和亿级三角面片模型的浏览。</w:t>
        <w:br/>
        <w:t xml:space="preserve"> </w:t>
        <w:br/>
        <w:t xml:space="preserve"> 1.2.4 精细建模能力</w:t>
        <w:br/>
        <w:t xml:space="preserve"> BIMBase支持毫米级精细建模的能力,达到了工程级别精度。</w:t>
        <w:br/>
        <w:t xml:space="preserve"> </w:t>
        <w:br/>
        <w:t xml:space="preserve"> 1.2.5大地坐标的支持</w:t>
        <w:br/>
        <w:t xml:space="preserve"> BIMBase支持大地坐标的建模，如2000国家大地坐标系。</w:t>
        <w:br/>
        <w:t xml:space="preserve"> </w:t>
        <w:br/>
        <w:t xml:space="preserve"> 1.2.6 数据协同能力</w:t>
        <w:br/>
        <w:t xml:space="preserve"> BIMBase平台提供构件级、文档级两种协同设计方式。基于BIMBase开发的专业插件只需时间简单的协同处理接口即可拥有跟其他专业进行协同的能力。</w:t>
        <w:br/>
        <w:t xml:space="preserve"> </w:t>
        <w:br/>
        <w:t xml:space="preserve"> 1.2.7 数据接口能力</w:t>
        <w:br/>
        <w:t xml:space="preserve"> BIMBase支持30多种常见三维文件格式的导入导出，包括Rvt、Dgn、IFC、Skp、Dwg等。</w:t>
        <w:br/>
        <w:t xml:space="preserve"> </w:t>
        <w:br/>
        <w:t xml:space="preserve"> 1.2.8 二次开发能力</w:t>
        <w:br/>
        <w:t xml:space="preserve"> BIMBase支持多层级的二次开发，从图形平台、专业平台到上层软件，均开放API。支持C++、Python语言，C#接口也在研发中。</w:t>
        <w:br/>
        <w:t xml:space="preserve"> </w:t>
        <w:br/>
      </w:r>
    </w:p>
    <w:p>
      <w:pPr>
        <w:pStyle w:val="3"/>
      </w:pPr>
      <w:r>
        <w:t>0.1.3 1.3 技术特征</w:t>
      </w:r>
    </w:p>
    <w:p>
      <w:r>
        <w:rPr>
          <w:b w:val="off"/>
        </w:rPr>
        <w:t>1.3.1 平台体系</w:t>
        <w:br/>
        <w:t xml:space="preserve"> </w:t>
        <w:br/>
        <w:t xml:space="preserve"> </w:t>
        <w:drawing>
          <wp:inline distT="0" distR="0" distB="0" distL="0">
            <wp:extent cx="5238750" cy="2657475"/>
            <wp:docPr id="4" name="Drawing 4" descr=""/>
            <a:graphic xmlns:a="http://schemas.openxmlformats.org/drawingml/2006/main">
              <a:graphicData uri="http://schemas.openxmlformats.org/drawingml/2006/picture">
                <pic:pic xmlns:pic="http://schemas.openxmlformats.org/drawingml/2006/picture">
                  <pic:nvPicPr>
                    <pic:cNvPr id="0" name="Picture 4" descr=""/>
                    <pic:cNvPicPr>
                      <a:picLocks noChangeAspect="true"/>
                    </pic:cNvPicPr>
                  </pic:nvPicPr>
                  <pic:blipFill>
                    <a:blip r:embed="rId20"/>
                    <a:stretch>
                      <a:fillRect/>
                    </a:stretch>
                  </pic:blipFill>
                  <pic:spPr>
                    <a:xfrm>
                      <a:off x="0" y="0"/>
                      <a:ext cx="5238750" cy="2657475"/>
                    </a:xfrm>
                    <a:prstGeom prst="rect">
                      <a:avLst/>
                    </a:prstGeom>
                  </pic:spPr>
                </pic:pic>
              </a:graphicData>
            </a:graphic>
          </wp:inline>
        </w:drawing>
        <w:br/>
        <w:t xml:space="preserve"> BIMBase平台的架构分为系统框架层、专业数据层和应用工具层，系统框架层提供文件管理、界面UI、数据管理、插件和命令管理、模型视图管理及图形显示等系统功能及相关调用接口；专业数据层提供专业数据定义、数据管理及数据协同等机制；应用工具层提供平台通用建模、编辑工具及二次开发的专业工具，可针对不同领域的业务需求组织实现特定的专业流程和功能。</w:t>
        <w:br/>
        <w:t xml:space="preserve"> </w:t>
        <w:br/>
        <w:t xml:space="preserve"> 1.3.2 数据支持技术</w:t>
        <w:br/>
        <w:t xml:space="preserve"> - 支持专业数据定义：通过规范化的数据定义规则实现不同领域业务数据对象的定义，并通过BIMBase平台的数据体系进行管理。</w:t>
        <w:br/>
        <w:t xml:space="preserve"> - 支持专业属性定义：通过规范化的属性定义规则支持业务数据属性的定义，包括基本元数据、数据及结构体类型、图形属性、二进制数据等多种类型以适应不同应用的业务需求。</w:t>
        <w:br/>
        <w:t xml:space="preserve"> - 数据关联关系：可根据数据之间的业务逻辑和几何逻辑建立数据之间的关联关系，在进行数据操作时可根据关联关系处理相应的业务行为。</w:t>
        <w:br/>
        <w:t xml:space="preserve"> - 数据扩展：可通过专业数据定义、增加扩展属性、代理类等方式实现对数据的扩展需求。</w:t>
        <w:br/>
        <w:t xml:space="preserve"> </w:t>
        <w:br/>
        <w:t xml:space="preserve"> 1.3.2 平台管理技术</w:t>
        <w:br/>
        <w:t xml:space="preserve"> 提供数据访问管理、事务处理、插件及命令管理、模型视图管理、项目及场景管理、构件属性管理等机制。</w:t>
        <w:br/>
        <w:t xml:space="preserve"> </w:t>
        <w:br/>
        <w:t xml:space="preserve"> 1.3.3 图形与几何算法</w:t>
        <w:br/>
        <w:t xml:space="preserve"> 支持二维、三维基本几何图元的图形表达和编辑，包围文字、复合曲线、面域等复杂二维图形和基本参数化三维几何图形的创建及编辑；提供支持二、三维几何计算的空间几何库和通用算法库，支持各类基本图形学几何算法，可用于图形对象的几何计算。</w:t>
        <w:br/>
        <w:t xml:space="preserve"> </w:t>
        <w:br/>
        <w:t xml:space="preserve"> 1.3.4 界面与交互</w:t>
        <w:br/>
        <w:t xml:space="preserve"> 可根据不同应用场景定制Ribbon菜单界面；支持命令行、对话框、工具条等多种交互定位及输入方式；支持多种方式的实体交互拾取选择和特征点捕捉定位；支持实体夹点和属性表数据编辑方式；支持自定义工作基面和动态用户坐标系，为三维空间下的交互操作提供更大的便利性。</w:t>
        <w:br/>
        <w:t xml:space="preserve"> </w:t>
        <w:br/>
        <w:t xml:space="preserve"> 1.3.5 事件与消息</w:t>
        <w:br/>
        <w:t xml:space="preserve"> 支持项目文档、数据变更、交互输入、关系变更等各类事件与消息的通知与接收机制，二次开发的专业模块可对事件与消息进行相应，实现相应的操作以保证专业数据逻辑及流程的正确性。</w:t>
        <w:br/>
        <w:t xml:space="preserve"> </w:t>
        <w:br/>
        <w:t xml:space="preserve"> 1.3.6 显示与出图</w:t>
        <w:br/>
        <w:t xml:space="preserve"> 支持多视口及多屏操作；提供线框、消隐、着色等多种显示模型；支持大场景、复杂模型的动态LOD显示，具有较优的显示性能；支持专业定制的出图流程及剖切消隐出图机制。</w:t>
        <w:br/>
      </w:r>
    </w:p>
    <w:p>
      <w:pPr>
        <w:pStyle w:val="2"/>
      </w:pPr>
      <w:r>
        <w:t>0.2 二、平台技术特点</w:t>
      </w:r>
    </w:p>
    <w:p>
      <w:pPr>
        <w:pStyle w:val="3"/>
      </w:pPr>
      <w:r>
        <w:t>0.2.1 2.1 技术架构</w:t>
      </w:r>
    </w:p>
    <w:p>
      <w:r>
        <w:rPr>
          <w:b w:val="off"/>
        </w:rPr>
        <w:t>BIMBase平台面向建筑、交通、电力、化工等行业设计类软件开发商，可为设计软件提供基础底座。二次开发商可基于BIMBase开发专业设计插件，也可基于通用建模功能开发小型效率工具。技术架构如下图。</w:t>
        <w:br/>
        <w:t xml:space="preserve"> </w:t>
        <w:drawing>
          <wp:inline distT="0" distR="0" distB="0" distL="0">
            <wp:extent cx="5238750" cy="3048000"/>
            <wp:docPr id="5" name="Drawing 5" descr=""/>
            <a:graphic xmlns:a="http://schemas.openxmlformats.org/drawingml/2006/main">
              <a:graphicData uri="http://schemas.openxmlformats.org/drawingml/2006/picture">
                <pic:pic xmlns:pic="http://schemas.openxmlformats.org/drawingml/2006/picture">
                  <pic:nvPicPr>
                    <pic:cNvPr id="0" name="Picture 5" descr=""/>
                    <pic:cNvPicPr>
                      <a:picLocks noChangeAspect="true"/>
                    </pic:cNvPicPr>
                  </pic:nvPicPr>
                  <pic:blipFill>
                    <a:blip r:embed="rId21"/>
                    <a:stretch>
                      <a:fillRect/>
                    </a:stretch>
                  </pic:blipFill>
                  <pic:spPr>
                    <a:xfrm>
                      <a:off x="0" y="0"/>
                      <a:ext cx="5238750" cy="3048000"/>
                    </a:xfrm>
                    <a:prstGeom prst="rect">
                      <a:avLst/>
                    </a:prstGeom>
                  </pic:spPr>
                </pic:pic>
              </a:graphicData>
            </a:graphic>
          </wp:inline>
        </w:drawing>
        <w:br/>
        <w:t xml:space="preserve"> 其中平台层分为BIMBase平台和专业平台。专业平台主要面向专业领域的数据和功能扩展。</w:t>
        <w:br/>
      </w:r>
    </w:p>
    <w:p>
      <w:pPr>
        <w:pStyle w:val="3"/>
      </w:pPr>
      <w:r>
        <w:t>0.2.2 2.2 几何造型引擎</w:t>
      </w:r>
    </w:p>
    <w:p>
      <w:r>
        <w:rPr>
          <w:b w:val="off"/>
        </w:rPr>
        <w:t>BIMBase几何造型引擎提供了强大的造型能力。集成了二维线框、二维面域和三维实体造型的功能，具备非常丰富的几何运算集，而且灵活性强，自由度高，造型方法简单，建模速度快，对用户非常友好，满足了各种应用场景的需求。</w:t>
        <w:br/>
        <w:t xml:space="preserve"> 在二维制图方面，BIMBase几何模块提供了丰富的线性元素，包括点，线段，点串，线串，圆弧和线组（面域）等线性元素。同时也提供了功能多样的几何运算，包括线性求交，长度计算，距离计算，面积计算，几何属性计算，空间范围计算，偏置，离散，空间变换（平移，缩放，旋转）等等。</w:t>
        <w:br/>
        <w:t xml:space="preserve"> </w:t>
        <w:drawing>
          <wp:inline distT="0" distR="0" distB="0" distL="0">
            <wp:extent cx="5238750" cy="1590675"/>
            <wp:docPr id="6" name="Drawing 6" descr=""/>
            <a:graphic xmlns:a="http://schemas.openxmlformats.org/drawingml/2006/main">
              <a:graphicData uri="http://schemas.openxmlformats.org/drawingml/2006/picture">
                <pic:pic xmlns:pic="http://schemas.openxmlformats.org/drawingml/2006/picture">
                  <pic:nvPicPr>
                    <pic:cNvPr id="0" name="Picture 6" descr=""/>
                    <pic:cNvPicPr>
                      <a:picLocks noChangeAspect="true"/>
                    </pic:cNvPicPr>
                  </pic:nvPicPr>
                  <pic:blipFill>
                    <a:blip r:embed="rId22"/>
                    <a:stretch>
                      <a:fillRect/>
                    </a:stretch>
                  </pic:blipFill>
                  <pic:spPr>
                    <a:xfrm>
                      <a:off x="0" y="0"/>
                      <a:ext cx="5238750" cy="1590675"/>
                    </a:xfrm>
                    <a:prstGeom prst="rect">
                      <a:avLst/>
                    </a:prstGeom>
                  </pic:spPr>
                </pic:pic>
              </a:graphicData>
            </a:graphic>
          </wp:inline>
        </w:drawing>
        <w:br/>
        <w:t xml:space="preserve"> 在三维实体造型方面，BIMBase几何模块提供了丰富多样的基本体素，通过参数化控制，简化了造型流程，丰富了造型形体，实现了准确的精细化建模。基本体素主要包括圆环体，圆台体（圆柱，圆台，圆锥），盒体（六面体），球体（椭球体），拉伸体，旋转扫掠体，直纹扫掠体等。</w:t>
        <w:br/>
        <w:t xml:space="preserve"> </w:t>
        <w:drawing>
          <wp:inline distT="0" distR="0" distB="0" distL="0">
            <wp:extent cx="5238750" cy="1800225"/>
            <wp:docPr id="7" name="Drawing 7" descr=""/>
            <a:graphic xmlns:a="http://schemas.openxmlformats.org/drawingml/2006/main">
              <a:graphicData uri="http://schemas.openxmlformats.org/drawingml/2006/picture">
                <pic:pic xmlns:pic="http://schemas.openxmlformats.org/drawingml/2006/picture">
                  <pic:nvPicPr>
                    <pic:cNvPr id="0" name="Picture 7" descr=""/>
                    <pic:cNvPicPr>
                      <a:picLocks noChangeAspect="true"/>
                    </pic:cNvPicPr>
                  </pic:nvPicPr>
                  <pic:blipFill>
                    <a:blip r:embed="rId23"/>
                    <a:stretch>
                      <a:fillRect/>
                    </a:stretch>
                  </pic:blipFill>
                  <pic:spPr>
                    <a:xfrm>
                      <a:off x="0" y="0"/>
                      <a:ext cx="5238750" cy="1800225"/>
                    </a:xfrm>
                    <a:prstGeom prst="rect">
                      <a:avLst/>
                    </a:prstGeom>
                  </pic:spPr>
                </pic:pic>
              </a:graphicData>
            </a:graphic>
          </wp:inline>
        </w:drawing>
        <w:br/>
        <w:t xml:space="preserve"> BIMBase几何模块提供的基本体素具备精细的参数控制，实现了基本体素的扩展和延伸，极大的提高了设计和生成几何形体的自由度。同时，每一基本体素都可以通过参数来设置是否为实心形体，使得形体的表达更为丰富。</w:t>
        <w:br/>
        <w:t xml:space="preserve"> 对于不便于参数化表达的几何形体，BIMBase几何模块提供了网格（GePolyface）的表达形式。网格表达的几何数据简单通用，没有冗余信息，表达方式唯一。BIMBase几何模块的所有基本体素，都可以通过精度控制，直接离散为网格表达的形式。</w:t>
        <w:br/>
        <w:t xml:space="preserve"> BIMBase几何模块同样也具备强大的三维运算能力。包括基础几何计算功能：法线，点积，叉积，拟合，离散等；几何属性计算功能：质心，表面积，体积等；形体布尔运算操作：并、交、差；空间关系运算功能：投影，消隐等；空间变换功能：平移，缩放，旋转等。</w:t>
        <w:br/>
        <w:t xml:space="preserve"> </w:t>
        <w:br/>
      </w:r>
    </w:p>
    <w:p>
      <w:pPr>
        <w:pStyle w:val="3"/>
      </w:pPr>
      <w:r>
        <w:t>0.2.3 2.3 图形显示引擎</w:t>
      </w:r>
    </w:p>
    <w:p>
      <w:r>
        <w:rPr>
          <w:b w:val="off"/>
        </w:rPr>
        <w:t>图形显示引擎负责BIMBase大规模场景的二、三维视图显示、实时渲染和实体的拾取功能。采用显示几何缓冲技术，针对设计过程进行修改的实体进行快速自适应离散生成显示数据，其它没有改变的采用缓冲已有的离散显示数据进行显示，大大提高显示速度、拾取速度和用户交互速度，满足大规模图形快速显示的需求。具体包括：视口、视图管理；二三维图元绘制；文字、多边形填充、颜色；光照、材质、透明、阴影等功能。支持线框、着色、线框着色、真实、二维线框等显示样式。</w:t>
        <w:br/>
        <w:t xml:space="preserve"> </w:t>
        <w:br/>
      </w:r>
    </w:p>
    <w:p>
      <w:pPr>
        <w:pStyle w:val="3"/>
      </w:pPr>
      <w:r>
        <w:t>0.2.4 2.4 人机交互特点</w:t>
      </w:r>
    </w:p>
    <w:p>
      <w:r>
        <w:rPr>
          <w:b w:val="off"/>
        </w:rPr>
        <w:t>人机交互在软件界面设计中占有重要的一面，BIMBase融合当今流行元素与BIM技术有机结合。打造了以极简、便捷为主题的交互方式，吸纳现今主流应用软件用户群的操作习惯，通过如命令行、在位编辑器、抬头工具条、夹点、辅助线、专业捕捉等手段，使用户学习成本低，无上手门槛的基础上进一步提升交互体验的舒适性、流畅性、易用性。平台提供了一系列的交互机制支撑，便于二次开发以平台沉淀的交互经验为基础进行更多扩展。</w:t>
        <w:br/>
      </w:r>
    </w:p>
    <w:p>
      <w:pPr>
        <w:pStyle w:val="3"/>
      </w:pPr>
      <w:r>
        <w:t>0.2.5 2.5 数据管理机制</w:t>
      </w:r>
    </w:p>
    <w:p>
      <w:r>
        <w:rPr>
          <w:b w:val="off"/>
        </w:rPr>
        <w:t>BIMBase每个项目对应着一个P3DProject，每个P3DProject包含多个业务对象（PBObject）。PBObject中可以定义图形实体数据（P3DEntity）、对象定义数据和行业扩展数据（P3DData）。</w:t>
        <w:br/>
        <w:t xml:space="preserve"> 行业数据(P3DData)支持格式的自定义，一般用于存储各专业的业务数据，从属于工程文件，与图形数据完全隔离存储，以更灵活的管理及支持协同机制。P3DData支持基础类型、二进制数据类型、数组类型的属性访问接口，支持数据的序列化与反序列化。</w:t>
        <w:br/>
        <w:t xml:space="preserve"> 图形实体数据(P3DEntity)是用于存储几何显示数据的基本对象，可以包含一个或多个几何体的显示数据。P3DEntity可以是非持久化存储的，一般用于动态临时绘制的场景，如构件布置时的动态移动效果。对了更灵活的支持业务数据逻辑，P3DEntity可以与P3DData建立N对N的绑定关系。</w:t>
        <w:br/>
        <w:t xml:space="preserve"> 模型数据(P3DModel)是管理图形实体数据(P3DEntity)的一个容器，对大量P3DEntity分区管理以提升数据的加载性能、访问性能和减少内存占用率，以支持大模型文件更好的用户体验。图形实体数据与P3DModel存在强从属关系，P3DModel一旦被删除其所有的P3DEntity数据都会被清除。 </w:t>
        <w:br/>
        <w:t xml:space="preserve"> 基于数据完整性、操作健壮性考虑，BIMBase平台的数据管理基于事务机制提供了完整的数据生命周期事件，如模型及数据的创建、修改、删除等操作。事务机制还提供了redo/undo事件接口，以支持用户灵活的业务逻辑扩展处理。</w:t>
        <w:br/>
        <w:t xml:space="preserve"> </w:t>
        <w:br/>
        <w:t xml:space="preserve"> </w:t>
        <w:drawing>
          <wp:inline distT="0" distR="0" distB="0" distL="0">
            <wp:extent cx="3409950" cy="2419350"/>
            <wp:docPr id="8" name="Drawing 8" descr=""/>
            <a:graphic xmlns:a="http://schemas.openxmlformats.org/drawingml/2006/main">
              <a:graphicData uri="http://schemas.openxmlformats.org/drawingml/2006/picture">
                <pic:pic xmlns:pic="http://schemas.openxmlformats.org/drawingml/2006/picture">
                  <pic:nvPicPr>
                    <pic:cNvPr id="0" name="Picture 8" descr=""/>
                    <pic:cNvPicPr>
                      <a:picLocks noChangeAspect="true"/>
                    </pic:cNvPicPr>
                  </pic:nvPicPr>
                  <pic:blipFill>
                    <a:blip r:embed="rId24"/>
                    <a:stretch>
                      <a:fillRect/>
                    </a:stretch>
                  </pic:blipFill>
                  <pic:spPr>
                    <a:xfrm>
                      <a:off x="0" y="0"/>
                      <a:ext cx="3409950" cy="2419350"/>
                    </a:xfrm>
                    <a:prstGeom prst="rect">
                      <a:avLst/>
                    </a:prstGeom>
                  </pic:spPr>
                </pic:pic>
              </a:graphicData>
            </a:graphic>
          </wp:inline>
        </w:drawing>
        <w:br/>
      </w:r>
    </w:p>
    <w:p>
      <w:pPr>
        <w:pStyle w:val="3"/>
      </w:pPr>
      <w:r>
        <w:t>0.2.6 2.6 协同机制</w:t>
      </w:r>
    </w:p>
    <w:p>
      <w:r>
        <w:rPr>
          <w:b w:val="off"/>
        </w:rPr>
        <w:t>BIMBase支持在不同领域BIM的协同建模机制，同一项目下多名工程师可以基于协同平台同时进行模型的编辑、同步等操作。以建筑行业为例，协同平台支持建筑、结构、水、暖、电多个专业，且每个专业多用户的协同建模机制。</w:t>
        <w:br/>
        <w:t xml:space="preserve"> </w:t>
        <w:br/>
        <w:t xml:space="preserve"> </w:t>
        <w:drawing>
          <wp:inline distT="0" distR="0" distB="0" distL="0">
            <wp:extent cx="5238750" cy="3590925"/>
            <wp:docPr id="9" name="Drawing 9" descr=""/>
            <a:graphic xmlns:a="http://schemas.openxmlformats.org/drawingml/2006/main">
              <a:graphicData uri="http://schemas.openxmlformats.org/drawingml/2006/picture">
                <pic:pic xmlns:pic="http://schemas.openxmlformats.org/drawingml/2006/picture">
                  <pic:nvPicPr>
                    <pic:cNvPr id="0" name="Picture 9" descr=""/>
                    <pic:cNvPicPr>
                      <a:picLocks noChangeAspect="true"/>
                    </pic:cNvPicPr>
                  </pic:nvPicPr>
                  <pic:blipFill>
                    <a:blip r:embed="rId25"/>
                    <a:stretch>
                      <a:fillRect/>
                    </a:stretch>
                  </pic:blipFill>
                  <pic:spPr>
                    <a:xfrm>
                      <a:off x="0" y="0"/>
                      <a:ext cx="5238750" cy="3590925"/>
                    </a:xfrm>
                    <a:prstGeom prst="rect">
                      <a:avLst/>
                    </a:prstGeom>
                  </pic:spPr>
                </pic:pic>
              </a:graphicData>
            </a:graphic>
          </wp:inline>
        </w:drawing>
        <w:br/>
        <w:t xml:space="preserve"> BIMBase协同模块主要包括了变更集管理、版本管理、数据同步管理（上传、下载）、消息中心、权限控制与锁管理等主要的核心功能，如上图。其中，锁机制保证了任何时候每个构件只能由一个用户能对其编辑，避免了数据的冲突；消息中心提供了团队成员基本的沟通功能、构件消息、查看历史消息的功能。这些功能集成于BIMBase的平台层，可处理大部分通用的构件数据，可以满足领域大部分的数据协同需求。同时当用户有特殊的数据协同需求时，协同提供了单独的协同接口供领域层的二次开发用户实现。</w:t>
        <w:br/>
      </w:r>
    </w:p>
    <w:p>
      <w:pPr>
        <w:pStyle w:val="3"/>
      </w:pPr>
      <w:r>
        <w:t>0.2.7 2.7 UI开发框架</w:t>
      </w:r>
    </w:p>
    <w:p>
      <w:r>
        <w:rPr>
          <w:b w:val="off"/>
        </w:rPr>
        <w:t>BIMBase的UI开发框架的设计原则是极简、扁平，融合了当今互联网流行元素，为二次开发人员提供了多样性控件支撑，与皮肤变换效果，可大幅度降低UI开发门槛与设计门槛，让二次开发人员不用费力即可轻松完成扁平风格适配，打造多样美观控件。由Ribbon定制、Dock面板、环境菜单、专业切换控件等组成的UI框架在机制上支持多种扩展，可定制自由性更高，使用方法灵活。功能使交互方式有更多可选项，并支持可视化配置，拖拽方式即可完成复杂Ribbon菜单的构建。</w:t>
        <w:br/>
        <w:t xml:space="preserve"> </w:t>
        <w:br/>
      </w:r>
    </w:p>
    <w:p>
      <w:pPr>
        <w:pStyle w:val="3"/>
      </w:pPr>
      <w:r>
        <w:t>0.2.8 2.8 专业平台</w:t>
      </w:r>
    </w:p>
    <w:p>
      <w:r>
        <w:rPr>
          <w:b w:val="off"/>
        </w:rPr>
        <w:t>基于BIMBase提供的数据和功能扩展机制，构力及其领域合作伙伴一起，构建了各行业领域的专业平台，为领域内其他伙伴提供领域数据模型和行业通用功能。</w:t>
        <w:br/>
        <w:t xml:space="preserve"> </w:t>
        <w:br/>
      </w:r>
    </w:p>
    <w:p>
      <w:pPr>
        <w:pStyle w:val="2"/>
      </w:pPr>
      <w:r>
        <w:t>0.3 BIM几何与渲染引擎</w:t>
      </w:r>
    </w:p>
    <w:p>
      <w:r>
        <w:rPr>
          <w:b w:val="off"/>
        </w:rPr>
        <w:t>BIM 几何引擎提供 BIM 应用中通用的三维造型能力，支撑多形态 BIM 构件的精细化模型 计算与结果审查，支撑多源数字模型集成。</w:t>
        <w:br/>
        <w:t xml:space="preserve"> BIM 渲染引擎需支持对 BIM 模型和点云模型的 PC 端、Web 端、App 端与大屏端等模型浏览、人机交互操作，BIM 多细节层次动态加载、BIM 三维大场景渲染，支撑设计、审查、施工、仿真、运维等领域的可视化应用。至少应支持如下功能：多源数据整合（支持多种数据 格式加载，包含点云、BIM 模型、MESH 模型、矢量数据等）、图模联动（支持点击图纸元素 时，在 BIM 模型中准确定位相应构件；支持点击 BIM 模型构件，可以在平面图纸上定位到该 构件对应图素位置）、BIM 实景融合（支持 BIM 模型与实景扫描影像同时显示、支持拉链式 对照查看、支持通过全景和点云数据进行长度和面积测量）。BIM 模型可视化性能应支持 100 万构件以上 BIM 数据的加载显示，且每秒帧数高于 25 帧。</w:t>
        <w:br/>
        <w:t xml:space="preserve"> 供应商提供的产品应具有 BIM 软件技术创新。</w:t>
        <w:br/>
      </w:r>
    </w:p>
    <w:p>
      <w:pPr>
        <w:pStyle w:val="3"/>
      </w:pPr>
      <w:r>
        <w:t>0.3.1 3.1 BIM模型通用三维造型能力</w:t>
      </w:r>
    </w:p>
    <w:p>
      <w:r>
        <w:rPr>
          <w:b w:val="off"/>
        </w:rPr>
        <w:t>BIM几何引擎提供BIM应用中通用的三维造型能力，支撑多形态BIM构件的精细化模型计算与结果审查，支撑多源数字模型集成。</w:t>
        <w:br/>
        <w:t xml:space="preserve"> BIM模型的轻量化包含轻量化存储及轻量化渲染两个维度。轻量化存储本质是对原始BIM模型进行的一种“压缩”处理，包括几何数据和非几何数据的剥离，并对几何数据进行参数化处理及压缩存储，达到缩小模型体量的目的，这样方便在网络上的传输。轻量化渲染则是三维渲染引擎针对大模型，大场景的渲染优化技术，实现在有限的硬件资源的情况下以较高的帧率去渲染大体量模型。</w:t>
        <w:br/>
      </w:r>
    </w:p>
    <w:p/>
    <w:p>
      <w:pPr>
        <w:pStyle w:val="3"/>
      </w:pPr>
      <w:r>
        <w:t>0.3.1.1 3.1.1 Web浏览器实时渲染及管理</w:t>
      </w:r>
    </w:p>
    <w:p>
      <w:r>
        <w:rPr>
          <w:b w:val="off"/>
        </w:rPr>
        <w:t>BIM三维大场景渲染，可以支撑设计、审查、施工、仿真、运维等领域的可视化应用。BIM轻量化引擎要实现对三维几何数据的实时渲染，需要进行以下三个步骤的动作。首先，需要将三维几何数据从服务器端下载到客户端电脑或移动端设备内存。再调用客户端电脑或移动端设备内存和GPU（显卡）高效的实时渲染三维几何数据，还原三维BIM模型。最后通过API接口调用形式，实现对三维BIM模型及其构件的操作、管理和对外功能实现。</w:t>
        <w:br/>
      </w:r>
    </w:p>
    <w:p/>
    <w:p>
      <w:pPr>
        <w:pStyle w:val="3"/>
      </w:pPr>
      <w:r>
        <w:t>0.3.1.2 3.1.2 BIM模型数据优化</w:t>
      </w:r>
    </w:p>
    <w:p>
      <w:r>
        <w:rPr>
          <w:b w:val="off"/>
        </w:rPr>
        <w:t>平台支持IFC标准格式的模型装载，实现BIM原生模型轻量化后的“无差别化”展示和应用。BIM轻量化引擎模块基于数据包技术和WebGL图形引擎实现BIM模型的轻量化，支持DWG、PDF图纸文件、IFC、SKP等常见模型文件类型的在线轻量化浏览，可在线浏览BIM模型文件。</w:t>
        <w:br/>
        <w:t xml:space="preserve"> 针对场景中单个文件内容或多个文件的自动合并后的模型及数据内容进行优化处理，更符合BIM核心服务进行数据调用的需求。主要包括：模型坐标与尺寸单位统一、几何数据的冗余优化、实例与引用数据算法、数据重组与空间划分、几何数据流分包处理、属性数据处理与推送等，房建类模型优化的具体功能点包括如下。</w:t>
        <w:br/>
        <w:t xml:space="preserve"> （1）几何数据去冗余</w:t>
        <w:br/>
        <w:t xml:space="preserve"> BIM模型原始文件中可能存在大量冗余数据，对后续模型展示、构件信息查询等功能没有意义。通过数据去冗余可以大大减少数据尺寸，便于后续使用。</w:t>
        <w:br/>
        <w:t xml:space="preserve"> （2）实例与引用数据算法</w:t>
        <w:br/>
        <w:t xml:space="preserve"> 利用实例、引用数据算法可以大大减少前端对内存和显存的需求量，对大模型展示至关重要。</w:t>
        <w:br/>
        <w:t xml:space="preserve"> （3）几何计算信息</w:t>
        <w:br/>
        <w:t xml:space="preserve"> 提取几何计算信息，支持后续数据统计和其他BIM应用。</w:t>
        <w:br/>
        <w:t xml:space="preserve"> （4）数据重组合（类型，层次，几何，属性等）</w:t>
        <w:br/>
        <w:t xml:space="preserve"> 对BIM模型原始数据进行重组合，方便在前端BIM应用高效的数据关联使用。</w:t>
        <w:br/>
        <w:t xml:space="preserve"> （5）数据空间划分处理及优化</w:t>
        <w:br/>
        <w:t xml:space="preserve"> 从原始BIM模型中提取空间划分信息，存入数据库，便于后续查询。</w:t>
        <w:br/>
        <w:t xml:space="preserve"> （6）构件空间几何节点重排序重分配</w:t>
        <w:br/>
        <w:t xml:space="preserve"> 根据构件的空间几何信息，进行节点重排序，有利于后续渲染优化。</w:t>
        <w:br/>
        <w:t xml:space="preserve"> （7）数据流式分包处理</w:t>
        <w:br/>
        <w:t xml:space="preserve"> 对轻量化后的数据进行流式分包，便于数据传输，提高模型数据的传输稳定性。</w:t>
        <w:br/>
        <w:t xml:space="preserve"> （8）属性数据处理与推送</w:t>
        <w:br/>
        <w:t xml:space="preserve"> 从原始BIM模型中提取构件属性信息，利用数据库独立存储，便于后续BIM数据的进一步扩展应用。</w:t>
        <w:br/>
        <w:t xml:space="preserve"> （9）流式数据文件内容管理</w:t>
        <w:br/>
        <w:t xml:space="preserve"> 数模分离处理中，对BIM模型进行内容摘要，并将摘要信息独立存储，提供前端使用。</w:t>
        <w:br/>
      </w:r>
    </w:p>
    <w:p>
      <w:pPr>
        <w:pStyle w:val="3"/>
      </w:pPr>
      <w:r>
        <w:t>0.3.2 3.2 BIM模型轻量化储存</w:t>
      </w:r>
    </w:p>
    <w:p/>
    <w:p>
      <w:pPr>
        <w:pStyle w:val="3"/>
      </w:pPr>
      <w:r>
        <w:t>0.3.2.1 3.2.1 BIM轻量化引擎选型</w:t>
      </w:r>
    </w:p>
    <w:p>
      <w:r>
        <w:rPr>
          <w:b w:val="off"/>
        </w:rPr>
        <w:t>本项目提供的产品具有BIM软件技术创新。本项目引擎最底层采用的是具有自主知识产权的BIM轻量化图形渲染引擎，采用全新的三维渲染技术，可轻松管理多类型、大规模的BIM模型数据，并提供精确的空间分析计算能力。对于大规模智慧建筑相关场景，引擎支持多专业协作生产，提高生产效率，降低数据管理成本。引擎经测试性能优异，可在主流计算机配置环境中稳定流畅运行。同时，考虑到工程体量的极限需求，从性能、效率、可持续等多个角度考虑图形平台应该具备的特性，引擎设计了多项独特算法，完全自主研发了一款纯国产化的高性能图形平台。采用OpenGL+WebGL2.0作为底层支撑，基于标准C++自主研发的引擎内核，使其具备四大优势：</w:t>
        <w:br/>
        <w:t xml:space="preserve"> 精度可控的模型轻量化技术，实现了数据从模型到平台的全自动无损传递；</w:t>
        <w:br/>
        <w:t xml:space="preserve"> 在不影响模型渲染效率的同时，满足了大场景模型数据的承载力；</w:t>
        <w:br/>
        <w:t xml:space="preserve"> 开发遮挡技术相关优化算法，降低模型每一帧的渲染负载，实现网页端的性能资源最优调度。</w:t>
        <w:br/>
        <w:t xml:space="preserve"> 作为一款能进行协同管理的图形平台，在功能要求上应能兼容多种建模软件。本项目开发平台，通过转换插件，将不同建模软件生成的模型数据统一转换成自定格式，再上传到云端进行数据的处理，同时开放编辑工具可实现在标准化产品的基础上进行改造，最终完成基于BIM模型的应用场景开发。</w:t>
        <w:br/>
        <w:t xml:space="preserve"> 面向数字孪生的国产高性能三维图形平台是为了实现一个国产自主研发的三维图形平台，解决超大场景多源异构数据的高性能承载、分析、呈现等需求，为数字孪生和工程数字化发展提供可视化的三维图形底座。所以本质上也是大型软件平台，不仅要满足面向对象的思想进行平台架构设计，更要在此基础上满足数字孪生建设的需求。针对面向对象的软件设计原则在此文档中不再赘叙，下面主要面向数据孪生建设需求的设计原则。</w:t>
        <w:br/>
        <w:t xml:space="preserve"> 1、设计原则</w:t>
        <w:br/>
        <w:t xml:space="preserve"> 1）引擎应具备完整的SDK二次开发能力，为各类图形相关的上层应用开发提供支持。</w:t>
        <w:br/>
        <w:t xml:space="preserve"> 2）应适配Linux/MacOS/Android/IOS/Web等主流的终端平台。</w:t>
        <w:br/>
        <w:t xml:space="preserve"> 3）应提供给用户流畅的实时浏览、交互体验，对不同的硬件配置都能提供实时的图形渲染效率。</w:t>
        <w:br/>
        <w:t xml:space="preserve"> 4）应能够对接Revit、pkpm-bim等主流建模软件，将生产的模型及工程信息导入系统进行展示和管理。</w:t>
        <w:br/>
        <w:t xml:space="preserve"> 5）应提供完善的数据存档功能，对不断累积的海量多专业、多项目模型数据，能够提供安全、快速的数据存取功能。</w:t>
        <w:br/>
        <w:t xml:space="preserve"> 6）应支持高并发、大数据量的网络访问环境，对服务器架构根据用户数量做到可扩展、热插拔、无缝升级，能够持续提供稳定、高效的BIM数据访问服务。</w:t>
        <w:br/>
        <w:t xml:space="preserve"> 2、依据标准</w:t>
        <w:br/>
        <w:t xml:space="preserve"> 1）WebAssembly：Web环境下的二进制字节码标准，使Web中可以接近原生APP的效率运行程序，浏览器无需安装额外插件。</w:t>
        <w:br/>
        <w:t xml:space="preserve"> 2）OpenGL：一种三维图形API，可调用GPU硬件加速来渲染三维图形，并实现与显示设备的同步刷新率。</w:t>
        <w:br/>
        <w:t xml:space="preserve"> 3）WebGL：一种Web环境下的通用图形加速API，使用JavaScript接口，使浏览器中的动态语言可直接调用GPU硬件加速功能。</w:t>
        <w:br/>
        <w:t xml:space="preserve"> 4）OpenGLES：一种移动设备上的图形渲染API，相较于桌面端OpenGL精简了部分接口，以适应移动端续航、功耗方面的需求。</w:t>
        <w:br/>
        <w:t xml:space="preserve"> 5）C++11/14/17：全新的C++语言规范，新增了内存管理、设计模式等方面的易用功能，扩充了STL(标准模板库)的诸多功能，可跨平台应用。</w:t>
        <w:br/>
        <w:t xml:space="preserve"> 6）SQL：标准的关系型数据库查询语言</w:t>
        <w:br/>
        <w:t xml:space="preserve"> 7）POSIX：一种通用线程模型，提供一系列标准的多线程交互接口，以在不同系统平台下提供统一的多线程处理机制。</w:t>
        <w:br/>
        <w:t xml:space="preserve"> 8）SHA：一种加密哈希算法，是数据校验、数据加密的基础。</w:t>
        <w:br/>
        <w:t xml:space="preserve"> 9）LZMA：一种数据压缩算法，能够有效降低网络带宽和存储消耗。</w:t>
        <w:br/>
        <w:t xml:space="preserve"> 本项目的代码包括Java/JavaScript/C#/C++，为了保证代码的可移植性，以及跨平台的功能稳定性，C++代码将严格遵循C++11/14/17标准，不使用各个编译器自行的语言扩展，引用的各类第三方库均经过严格的性能、稳定性、跨平台性测试，尽可能少的使用操作系统特定的API，使用STL、Boost等标准库来实现系统层面的相关功能。</w:t>
        <w:br/>
        <w:t xml:space="preserve"> 数据处理与存储层面将从多个维度严格保证数据安全和存取效率，使用关系型数据库以及非关系型数据库相结合的存储方案，对模型属性等强关联性信息使用SQL数据库存储，便于数据查询编辑；对大体量模型数据使用分布式数据库存储，提供稳定快速的访问。为保障数据安全，所有模型数据将经过SHA-256等算法加密，对用户的数据访问权限也做到精准控制。</w:t>
        <w:br/>
        <w:t xml:space="preserve"> 服务器系统架构将支持容错性、自适应扩展性，在硬件资源故障、不足时提供完备的解决方案保障用户的稳定使用体验。</w:t>
        <w:br/>
        <w:t xml:space="preserve"> 数据转换与发布层是实现高性能三维图形渲染的重要组成部分，核心思想是采用数据安全、高效调度、数据轻量化处理、索引缓存、并行计算和GPU运算等技术手段实现三维模型的低内存、高帧率和零损失渲染。在此基础上研发了基于SaaS的自动化模型处理系统使用关系型数据库以及非关系型数据库相结合的存储方案，对模型属性等强关联性信息使用SQL数据库存储，便于数据查询编辑；对大体量模型数据使用分布式数据库存储，提供稳定快速的访问。为保障数据安全，所有模型数据将经过SHA-256等算法加密，对用户的数据访问权限也做到精准控制。</w:t>
        <w:br/>
        <w:t xml:space="preserve"> 接口层和渲染层是为了适配Android/Web等主流的终端平台，实现面向数字孪生的三维数据实时浏览、良好交互体验以及并高效的图形渲染效率等目的，并为了实现面向不同业务需求的三维应用系统的搭建，提供了面向“三端”的SDK、完善的帮助文档和在线示例代码，供应用系统开发者提供快速搭建与开发。</w:t>
        <w:br/>
      </w:r>
    </w:p>
    <w:p/>
    <w:p>
      <w:pPr>
        <w:pStyle w:val="3"/>
      </w:pPr>
      <w:r>
        <w:t>0.3.2.2 3.2.2 数据提取模块</w:t>
      </w:r>
    </w:p>
    <w:p>
      <w:r>
        <w:rPr>
          <w:b w:val="off"/>
        </w:rPr>
        <w:t>1、BIM数据格式的提取</w:t>
        <w:br/>
        <w:t xml:space="preserve"> 用户的模型数据创建根据其所处的行业不同，会有不同的偏好，这些软件的建模成果如果要集成到图形平台的工作流程中，需要开发针对不同建模软件开发不同的数据导出插件，把各自异构的数据转换为一个统一数据中间格式，图形平台的轻量化转换软件在此格式基础上执行空间划分和HLOD计算的操作。</w:t>
        <w:br/>
        <w:t xml:space="preserve"> 2、建模软件数据数据提取</w:t>
        <w:br/>
        <w:t xml:space="preserve"> 建模软件数据数据提取通过集成中间格式定义，数据集成中间格式包括两个主要部分：几何外观描述和属性信息数据库</w:t>
        <w:br/>
        <w:t xml:space="preserve"> 1）几何外观描述</w:t>
        <w:br/>
        <w:t xml:space="preserve"> 几何外观包括模型三角面的顶点、索引、法线和UV等信息，以及三角面所引用的材质信息，这些信息可以用pmodel通用模型描述格式存储，几何体之间如果有重复者，需要在写出pmodel之前进行一次重复性检查工作，把几何信息相同，空间方位不同的模型，仅保留一份pmodel文件作为基准文件，其它的则计算出与该文件的变换分量，在XML文件中记录该实体的相对方位信息。</w:t>
        <w:br/>
        <w:t xml:space="preserve"> 2）属性信息数据库</w:t>
        <w:br/>
        <w:t xml:space="preserve"> 几乎所有的BIM系统的原始数据中的模型，都有其设计时的原始属性定义，这些属性包括构件自身的属性，如ID，类型，尺寸等，也包括构件之间的相互关系，如父子层次，管理组等，这些信息在集成到平台的时候，是需要以合理的结构完整记录下来的，为了减少数据的存储冗余，使用关系型数据库存储，对相同属性集合指定局部唯一性的编码，利用此编码关联字典表来最小化导出属性集。</w:t>
        <w:br/>
        <w:t xml:space="preserve"> </w:t>
        <w:br/>
      </w:r>
    </w:p>
    <w:p/>
    <w:p>
      <w:pPr>
        <w:pStyle w:val="3"/>
      </w:pPr>
      <w:r>
        <w:t>0.3.2.3 3.2.3 数据转换模块</w:t>
      </w:r>
    </w:p>
    <w:p>
      <w:r>
        <w:rPr>
          <w:b w:val="off"/>
        </w:rPr>
        <w:t>在第三方建模软件中通过开发插件，将建模软件中的模型和属性数据导出为中间交换格式，对于IFC等公开格式的数据来源，直接开发程序转换为中间交换格式。在中间交换格式中，单体模型以pmodel文件的形式存储，属性信息以及构件ID信息等放入数据库文件。然后运行资源优化程序，将单体模型文件加入项目的资源版本系统中。再对所有静态单体模型按空间范围进行剖分简化，生成空间层次化LOD数据，以供客户端高效渲染。对于动态单体模型，则将每个单体自动生成多级LOD，每级LOD继续划分为固定三角面数的区段序列，再将相同面数的区段合并为一系列组文件，在客户端以区段为单位进行动态渲染，减少渲染批次。对于模型属性数据，将其对应的若干关系表统一录入系统数据库中，并核减冗余的属性信息，剔除冗余的关联关系，减少数据库存储、查询负载。</w:t>
        <w:br/>
        <w:t xml:space="preserve"> 1、分布式GPU资源处理</w:t>
        <w:br/>
        <w:t xml:space="preserve"> 由于模型数据量会非常巨大，尤其在城市级、全球级数据下，单个计算节点很难在短时间内完成转换和归档任务，因此需要采用可扩展的分布式计算架构，利用多个计算节点的CPU、内存、磁盘资源并行处理海量模型资源。</w:t>
        <w:br/>
        <w:t xml:space="preserve"> 原始模型数据是不能直接用于前端渲染的，当数据量增大后会急剧增加GPU的渲染批次、显存耗费、SHADER运算负载。因此需要对原始数据进行分层分级LOD处理，通过空间剖分将所有模型构件强行按空间区域分割分组，然后对每个空间区域进行自动减面，并将空间区域进行LOD分级，将海量模型构件转换为一个层级化的空间区域树。空间区域减面后需要计算出简模相对于原始精模的几何空间误差程度，该误差在前端渲染时用以确定空间节点的分解标准。由于通用的误差算法的时间复杂度为O(N^2)，在CPU中级为耗时，通过采用CUDA编程接口，将误差算法并行化放入GPU上千个计算核心中来加速处理。</w:t>
        <w:br/>
        <w:t xml:space="preserve"> 针对BIM数据的特点，处理架构采用一个主控节点对接N个受控节点，主控节点负载原始模型数据的格式转换、版本增加，并对版本数据进行顶层节点生成、任务分拆，将拆分后的任务分派给当前空闲的受控节点进行处理，受控节点处理完后将任务结果数据回传至主控节点，主控节点汇总所有任务结果生成最终的模型资源包。为了进一步加速整个空间块层级树的生成，采用自上而下的迭代生成算法，建立计算集群，由主控机将空间节点处理任务实时分配给受控机协同处理，受控机再将处理结果回传汇总至主控机，最终由主控机将所有任务结果打包发布供客户端浏览器使用。</w:t>
        <w:br/>
        <w:t xml:space="preserve"> 2、跨平台架构</w:t>
        <w:br/>
        <w:t xml:space="preserve"> 引擎的主题模块采用C++编写，适配Web端需要使用Emscripten工具链来进行交叉编译，编译为wasm/js文件，在浏览器中无插件运行。由于引擎的多线程加载特性以及处理的数据体量，现有的原生Emscripten无法满足所有需求，需要在WebWorker多任务并发异步处理、WebGL对象回收、IndexedDB交互等方面加以改进。</w:t>
        <w:br/>
        <w:t xml:space="preserve"> 由于目前Web环境下使用ArrayBuffer来模拟C++内存空间，使得绝大部分浏览器下C++仅有2G的寻址空间，因此需要将C++中大量低频、大体量的内存数据交换到JavaScript对象中，并通过共享公共内存缓冲区的方法尽量避免频繁的内存开辟/释放，通过多种途径减少C++地址空间耗尽的风险。此外，通过采用C++跨平台架构，使用CMake构件代码工程，使用标准C++代码编写主要功能模块，对于涉及到不同应用平台的特殊接口，则使用跨平台的第三方库或条件编译技术来弥合不同平台的差异。</w:t>
        <w:br/>
        <w:t xml:space="preserve"> Linux平台：引擎通过Linux交叉编译工具链，将C++代码编译为ELF格式的可执行文件，该文件可直接在Linux下运行。</w:t>
        <w:br/>
        <w:t xml:space="preserve"> 移动端：引擎渲染底层使用的是OpenGL接口，具有广泛兼容性，引擎在保持渲染主体模块不变的前提下，通过对接NDK将引擎交叉编译为.so格式文件，再嵌入JAVA程序中，从而可适配到Android平台。同样的方法也可适配至IOS平台。</w:t>
        <w:br/>
        <w:t xml:space="preserve"> 浏览器端：引擎同样适用CMake交叉编译功能，利用Emscripten可将引擎C++代码编译为WebAssembly字节码，并将OpenGL调用无缝转换为WebGL调用，可实现在现代浏览器中无插件的渲染出模型图像。</w:t>
        <w:br/>
        <w:t xml:space="preserve"> 3、多线程资源异步加载</w:t>
        <w:br/>
        <w:t xml:space="preserve"> 引擎可以同时适配本地客户端应用和网页浏览器应用。为了加速从服务端获取模型资源数据并对数据进行解压，引擎在不同的应用平台采用了不同的解决方案。在具备标准多线程模型和标准文件系统的本地应用平台，采用线程池和本地缓存技术来进行资源加载，主线程会根据需要发送全局的任务加载队列，并唤醒所有线程争抢资源处理任务，若未抢到则阻塞自身。</w:t>
        <w:br/>
        <w:t xml:space="preserve"> 例如Android/IOS/MacOS/Linux等系统，线程获取到的网络数据会自动缓存到本地磁盘。在没有内存共享多线程模型以及文件系统的Web端，采用JavaScript的WebWorker技术，创建若干个Worker线程,浏览器主线程依然向子线程派发任务处理消息，Worker线程接收消息并获取网络数据后会自动缓存到IndexedDB数据库中，再将任务结果以交换模式转移到主线程中使用，避免了内存拷贝代价。</w:t>
        <w:br/>
      </w:r>
    </w:p>
    <w:p>
      <w:pPr>
        <w:pStyle w:val="3"/>
      </w:pPr>
      <w:r>
        <w:t>0.3.3 3.3 BIM模型轻量化转换</w:t>
      </w:r>
    </w:p>
    <w:p>
      <w:r>
        <w:rPr>
          <w:b w:val="off"/>
        </w:rPr>
        <w:t>可将云端BIM施工图审查三维模型数据按照轻量化引擎要求的格式转化引擎需要的轻量化格式，即转化为对BIM模型的公开数据文件格式.国产BIM数据，转换数据包含施工图审查需求的墙、梁、板、柱等构件及对应的属性信息。转换后即会在界面显示相应三维模型及其属性。</w:t>
        <w:br/>
        <w:t xml:space="preserve"> （1）BIM模型导入</w:t>
        <w:br/>
        <w:t xml:space="preserve"> 可以选择本地的BIM模型文件导入，也可以实现读取BIM模型服务来将BIM模型导入，以便进行轻量化操作。</w:t>
        <w:br/>
        <w:t xml:space="preserve"> （2）数模分离</w:t>
        <w:br/>
        <w:t xml:space="preserve"> BIM模型包含几何数据和非几何数据两部分。几何数据就是我们能看到的二维、三维模型数据，非几何数据通常指BIM模型所包含的分部分项结构数据、构件属性数据等相关业务数据。通过数模分离的处理，BIM模型文件中约20%—50%的非几何数据被剥离出去，导出为DB文件或JSON数据，供房建BIM应用开发使用。</w:t>
        <w:br/>
        <w:t xml:space="preserve"> 数模分离后BIM模型仅包含结构信息，但存在唯一的对象标志，从而实现与DB文件或JSON数据的关联。当需要查看BIM模型的属性数据，再根据这个唯一标志从数据库中读取相关属性。</w:t>
        <w:br/>
        <w:t xml:space="preserve"> （3）模型拆分子对象</w:t>
        <w:br/>
        <w:t xml:space="preserve"> 部分模型在建模时，创建的族类型较为复杂，在最终的模型中单个对象存在较多对象，且三角面过多，导致场景性能较差，此时可以使用拆分子对象的方式，将单个对象拆分为多个小对象。</w:t>
        <w:br/>
        <w:t xml:space="preserve"> 1、删减子对象</w:t>
        <w:br/>
        <w:t xml:space="preserve"> 对BIM模型数据中所有对象或选中对象进行删除或者简化来达到模型轻量化的目的，如删减门把手、锁芯等数据量大且没有实际应用价值的信息，达到模型轻量化的目的。</w:t>
        <w:br/>
        <w:t xml:space="preserve"> </w:t>
        <w:br/>
        <w:t xml:space="preserve"> </w:t>
        <w:drawing>
          <wp:inline distT="0" distR="0" distB="0" distL="0">
            <wp:extent cx="4248150" cy="2543175"/>
            <wp:docPr id="10" name="Drawing 10" descr=""/>
            <a:graphic xmlns:a="http://schemas.openxmlformats.org/drawingml/2006/main">
              <a:graphicData uri="http://schemas.openxmlformats.org/drawingml/2006/picture">
                <pic:pic xmlns:pic="http://schemas.openxmlformats.org/drawingml/2006/picture">
                  <pic:nvPicPr>
                    <pic:cNvPr id="0" name="Picture 10" descr=""/>
                    <pic:cNvPicPr>
                      <a:picLocks noChangeAspect="true"/>
                    </pic:cNvPicPr>
                  </pic:nvPicPr>
                  <pic:blipFill>
                    <a:blip r:embed="rId26"/>
                    <a:stretch>
                      <a:fillRect/>
                    </a:stretch>
                  </pic:blipFill>
                  <pic:spPr>
                    <a:xfrm>
                      <a:off x="0" y="0"/>
                      <a:ext cx="4248150" cy="2543175"/>
                    </a:xfrm>
                    <a:prstGeom prst="rect">
                      <a:avLst/>
                    </a:prstGeom>
                  </pic:spPr>
                </pic:pic>
              </a:graphicData>
            </a:graphic>
          </wp:inline>
        </w:drawing>
        <w:br/>
        <w:t xml:space="preserve"> 图1.1.3.3.3-1 删减子对象图</w:t>
        <w:br/>
        <w:t xml:space="preserve"> （5）移除背立面顶点</w:t>
        <w:br/>
        <w:t xml:space="preserve"> 导出的模型通常存在一些不影响视觉效果的背立面及重复顶点和重复面，这些重复顶点和重复面在渲染过程中是不必要的，会造成资源的消耗。提供将背立面定点进行优化，减少大量模型重复顶点和重复面渲染，对于服务资源的损耗，增强集中性。</w:t>
        <w:br/>
        <w:t xml:space="preserve"> （6）相似对象提取</w:t>
        <w:br/>
        <w:t xml:space="preserve"> 将相似的BIM图元进行图元合并，实现数据压缩。加载时只加载基本模型，其他模型只存储其在基本模型基础上进行几何变换参数。</w:t>
        <w:br/>
        <w:t xml:space="preserve"> </w:t>
        <w:br/>
        <w:t xml:space="preserve"> </w:t>
        <w:drawing>
          <wp:inline distT="0" distR="0" distB="0" distL="0">
            <wp:extent cx="4257675" cy="2638425"/>
            <wp:docPr id="11" name="Drawing 11" descr=""/>
            <a:graphic xmlns:a="http://schemas.openxmlformats.org/drawingml/2006/main">
              <a:graphicData uri="http://schemas.openxmlformats.org/drawingml/2006/picture">
                <pic:pic xmlns:pic="http://schemas.openxmlformats.org/drawingml/2006/picture">
                  <pic:nvPicPr>
                    <pic:cNvPr id="0" name="Picture 11" descr=""/>
                    <pic:cNvPicPr>
                      <a:picLocks noChangeAspect="true"/>
                    </pic:cNvPicPr>
                  </pic:nvPicPr>
                  <pic:blipFill>
                    <a:blip r:embed="rId27"/>
                    <a:stretch>
                      <a:fillRect/>
                    </a:stretch>
                  </pic:blipFill>
                  <pic:spPr>
                    <a:xfrm>
                      <a:off x="0" y="0"/>
                      <a:ext cx="4257675" cy="2638425"/>
                    </a:xfrm>
                    <a:prstGeom prst="rect">
                      <a:avLst/>
                    </a:prstGeom>
                  </pic:spPr>
                </pic:pic>
              </a:graphicData>
            </a:graphic>
          </wp:inline>
        </w:drawing>
        <w:br/>
        <w:t xml:space="preserve"> 图1.1.3.3.3-2相似对象提取</w:t>
        <w:br/>
        <w:t xml:space="preserve"> （7）参数化几何描述</w:t>
        <w:br/>
        <w:t xml:space="preserve"> 用多个参数来描述一个几何体，我们称之为参数化几何描述。例如，画一个</w:t>
        <w:br/>
        <w:t xml:space="preserve"> 圆形柱子，可以使用3个参数。</w:t>
        <w:br/>
        <w:t xml:space="preserve"> 参数1：底面原点坐标（x、y、z，3个小数）</w:t>
        <w:br/>
        <w:t xml:space="preserve"> 参数2：底面半径（r，1个小数）</w:t>
        <w:br/>
        <w:t xml:space="preserve"> 参数3：柱子高度（h，1个小数）</w:t>
        <w:br/>
        <w:t xml:space="preserve"> 这样，使用5个小数即可完成一个圆柱体的搭建，非常精简，参数化几何描述可以将单个图元做到最极致的轻量化。</w:t>
        <w:br/>
        <w:t xml:space="preserve"> （8）图元合并</w:t>
        <w:br/>
        <w:t xml:space="preserve"> 在BIM模型中，有很多图元长得一模一样，比如很多桩的形状一模一样，只是位置不一样，可以做图元合并来实现轻量化，即：只保留一个桩的数据，其他桩记录一个引用空间坐标即可。通过这种方式我们可以有效减少图元数量，达到轻量化的目的。系统利用相似性算法自动减少图元数据，实现几何数据的轻量化。</w:t>
        <w:br/>
        <w:t xml:space="preserve"> （9）数据流压缩</w:t>
        <w:br/>
        <w:t xml:space="preserve"> 将BIM模型文件流，材质贴图文件流，网络传输流等，使用传统数据流压缩技术进行压缩，压缩算法一般使用ZIP算法。</w:t>
        <w:br/>
        <w:t xml:space="preserve"> （10）LOD提取与轻量化</w:t>
        <w:br/>
        <w:t xml:space="preserve"> 可以根据BIM模型的LOD级别进行提取和轻量化，减少BIM模型的大小，方便在大场景里面对模型的加载和浏览。LOD几何表达精度的等级划分要求如下表所示。</w:t>
        <w:br/>
        <w:t xml:space="preserve"> 表1.1.3.3.3-1 LOD几何表达精度等级划分</w:t>
        <w:br/>
      </w:r>
    </w:p>
    <w:p/>
    <w:tbl>
      <w:tblPr>
        <w:tblW w:w="0" w:type="auto"/>
        <w:tblBorders>
          <w:top w:val="single"/>
          <w:left w:val="single"/>
          <w:bottom w:val="single"/>
          <w:right w:val="single"/>
          <w:insideH w:val="single"/>
          <w:insideV w:val="single"/>
        </w:tblBorders>
      </w:tblPr>
      <w:tr>
        <w:tc>
          <w:p>
            <w:r>
              <w:t>等级</w:t>
            </w:r>
          </w:p>
        </w:tc>
        <w:tc>
          <w:p>
            <w:r>
              <w:t>英文名</w:t>
            </w:r>
          </w:p>
        </w:tc>
        <w:tc>
          <w:p>
            <w:r>
              <w:t>代号</w:t>
            </w:r>
          </w:p>
        </w:tc>
        <w:tc>
          <w:p>
            <w:r>
              <w:t>几何表达精度要求</w:t>
            </w:r>
          </w:p>
        </w:tc>
      </w:tr>
      <w:tr>
        <w:tc>
          <w:p>
            <w:r>
              <w:t>1级几何表达精度</w:t>
            </w:r>
          </w:p>
        </w:tc>
        <w:tc>
          <w:p>
            <w:r>
              <w:t>Level1ofgeometricdetail</w:t>
            </w:r>
          </w:p>
        </w:tc>
        <w:tc>
          <w:p>
            <w:r>
              <w:t>G1</w:t>
            </w:r>
          </w:p>
        </w:tc>
        <w:tc>
          <w:p>
            <w:r>
              <w:t>满足二维化或者符号化识别需求的几何表达精度</w:t>
            </w:r>
          </w:p>
        </w:tc>
      </w:tr>
      <w:tr>
        <w:tc>
          <w:p>
            <w:r>
              <w:t>2级几何表达精度</w:t>
            </w:r>
          </w:p>
        </w:tc>
        <w:tc>
          <w:p>
            <w:r>
              <w:t>Level2ofgeometricdetail</w:t>
            </w:r>
          </w:p>
        </w:tc>
        <w:tc>
          <w:p>
            <w:r>
              <w:t>G2</w:t>
            </w:r>
          </w:p>
        </w:tc>
        <w:tc>
          <w:p>
            <w:r>
              <w:t>满足空间占位、主要颜色等粗略识别需求的几何表达精度</w:t>
            </w:r>
          </w:p>
        </w:tc>
      </w:tr>
      <w:tr>
        <w:tc>
          <w:p>
            <w:r>
              <w:t>3级几何表达精度</w:t>
            </w:r>
          </w:p>
        </w:tc>
        <w:tc>
          <w:p>
            <w:r>
              <w:t>Level3ofgeometricdetail</w:t>
            </w:r>
          </w:p>
        </w:tc>
        <w:tc>
          <w:p>
            <w:r>
              <w:t>G3</w:t>
            </w:r>
          </w:p>
        </w:tc>
        <w:tc>
          <w:p>
            <w:r>
              <w:t>满足建造安装流程、采购等精细识别需求的几何表达精度</w:t>
            </w:r>
          </w:p>
        </w:tc>
      </w:tr>
      <w:tr>
        <w:tc>
          <w:p>
            <w:r>
              <w:t>4级几何表达精度</w:t>
            </w:r>
          </w:p>
        </w:tc>
        <w:tc>
          <w:p>
            <w:r>
              <w:t>Level4ofgeometricdetail</w:t>
            </w:r>
          </w:p>
        </w:tc>
        <w:tc>
          <w:p>
            <w:r>
              <w:t>G4</w:t>
            </w:r>
          </w:p>
        </w:tc>
        <w:tc>
          <w:p>
            <w:r>
              <w:t>满足高精度渲染展示、产品管理、制造加工准备等高精度识别需求的几何表达精度</w:t>
            </w:r>
          </w:p>
        </w:tc>
      </w:tr>
    </w:tbl>
    <w:p>
      <w:r>
        <w:rPr>
          <w:b w:val="off"/>
        </w:rPr>
        <w:t>（11）BIM图片材质提取</w:t>
        <w:br/>
        <w:t xml:space="preserve"> 可提取BIM模型的图片材质。如果图片材质是共享的，那么支持材质索引，减少导出BIM模型的中图片材质数据的存储。</w:t>
        <w:br/>
        <w:t xml:space="preserve"> （12）BIM模型轻量化服务</w:t>
        <w:br/>
        <w:t xml:space="preserve"> 将BIM模型轻量化功能发布成服务，外部应用可以通过接入服务实现BIM模型轻量化。</w:t>
        <w:br/>
      </w:r>
    </w:p>
    <w:p/>
    <w:p>
      <w:pPr>
        <w:pStyle w:val="3"/>
      </w:pPr>
      <w:r>
        <w:t>0.3.3.1 3.3.1 数据发布</w:t>
      </w:r>
    </w:p>
    <w:p>
      <w:r>
        <w:rPr>
          <w:b w:val="off"/>
        </w:rPr>
        <w:t>对于项目的模型数据，是以资源包的形式存储与磁盘系统中。资源包是包含一系列子文件的包文件，在包文件中每个子文件的原始数据会被压缩并加密，包文件被划分为一系列的等长存储单元，子文件数据会被分段，每段存储与某个单元中，所有分段通过链表串接起来。包文件中还存储有子文件的增删改记录，每当资源包文件更新时历史记录也会自动更新，客户端在访问服务端的资源文件时会同时获取这些历史记录，并与客户端本地的缓存数据相比对，从而能够智能减少客户端请求的数据总量。资源包数据通过专用的资源服务模块向客户端发送数据，客户端请求单个子文件，资源服务会将子文件对应的压缩加密数据通过网络传至客户端，客户端在本地进行多线程解密和解压缩。</w:t>
        <w:br/>
        <w:t xml:space="preserve"> </w:t>
        <w:br/>
        <w:t xml:space="preserve"> </w:t>
        <w:drawing>
          <wp:inline distT="0" distR="0" distB="0" distL="0">
            <wp:extent cx="4867275" cy="2790825"/>
            <wp:docPr id="12" name="Drawing 12" descr=""/>
            <a:graphic xmlns:a="http://schemas.openxmlformats.org/drawingml/2006/main">
              <a:graphicData uri="http://schemas.openxmlformats.org/drawingml/2006/picture">
                <pic:pic xmlns:pic="http://schemas.openxmlformats.org/drawingml/2006/picture">
                  <pic:nvPicPr>
                    <pic:cNvPr id="0" name="Picture 12" descr=""/>
                    <pic:cNvPicPr>
                      <a:picLocks noChangeAspect="true"/>
                    </pic:cNvPicPr>
                  </pic:nvPicPr>
                  <pic:blipFill>
                    <a:blip r:embed="rId28"/>
                    <a:stretch>
                      <a:fillRect/>
                    </a:stretch>
                  </pic:blipFill>
                  <pic:spPr>
                    <a:xfrm>
                      <a:off x="0" y="0"/>
                      <a:ext cx="4867275" cy="2790825"/>
                    </a:xfrm>
                    <a:prstGeom prst="rect">
                      <a:avLst/>
                    </a:prstGeom>
                  </pic:spPr>
                </pic:pic>
              </a:graphicData>
            </a:graphic>
          </wp:inline>
        </w:drawing>
        <w:br/>
        <w:t xml:space="preserve"> 图1.1.3.3.3.1-1 大场景下三维图形数据的快速转换和渲染</w:t>
        <w:br/>
        <w:t xml:space="preserve"> 1、二次开发接口</w:t>
        <w:br/>
        <w:t xml:space="preserve"> EngineSDK是为二次开发用户提供的Web端JS类库，使得用户通过简单编程即可将引擎集成到自己的系统当中，或者对现有系统进行功能拓展，从而实现基于三维的专业应用。EngineSDK采用将C++编译到webassembly的技术路线，基于webassembly标准进行封装，尽最大可能提高引擎在浏览器端的性能，提供完善的帮助文档和示例代码，开发者可快速⼊门、掌握并上手开发。</w:t>
        <w:br/>
        <w:t xml:space="preserve"> EngineSDK针对两个版本共提供20多种共计两百多个前端接口，主要功能如下：</w:t>
        <w:br/>
        <w:t xml:space="preserve"> 1）渲染性能相关</w:t>
        <w:br/>
        <w:t xml:space="preserve"> 渲染性能相关提供5组接口，二次开发时，可根据不同客户端的机器性能以及当前的网络环境，实时调整引擎所占浏览器的内存，模型资源加载优先级以及每⼀帧的渲染面数等参数。</w:t>
        <w:br/>
        <w:t xml:space="preserve"> 2）界面显示设置</w:t>
        <w:br/>
        <w:t xml:space="preserve"> 引擎支持控制图形窗口界面相关工具栏的显示与隐藏，支持天空盒背景的显示隐藏以及自定义颜色。</w:t>
        <w:br/>
        <w:t xml:space="preserve"> 3）相机控制</w:t>
        <w:br/>
        <w:t xml:space="preserve"> 二次开发支持获取、设置当前相机位置，相机自动定位到构件集合功能，通过此功能可实现自定义漫游路径。</w:t>
        <w:br/>
        <w:t xml:space="preserve"> 4）颜色设置</w:t>
        <w:br/>
        <w:t xml:space="preserve"> 引擎自带3层颜色信息，第一层是模型原始的颜色，第二层是基于模型选择集的临时颜色，第三层是打开模型后，颜色信息包括RGB通道设置及透明度设置，有效期至本次退出浏览。可修改颜色的元素包括模型构件、地形、倾斜摄影等。</w:t>
        <w:br/>
        <w:t xml:space="preserve"> 5）辅助标注信息设置</w:t>
        <w:br/>
        <w:t xml:space="preserve"> 辅助标记信息包括可自定义的锚点、标签、标注三种，均可自由添加、删除、修改，并且带有鼠标点击事件，可通过鼠标点击触发响应事件。</w:t>
        <w:br/>
        <w:t xml:space="preserve"> 6）轴网信息显示</w:t>
        <w:br/>
        <w:t xml:space="preserve"> 通过插件导出自定义格式的轴网数据后，可通过调接口的形式加载轴网数据，并可编辑颜色。此功能主要用来显示轴线信息，也可显示等高线等线性元素。</w:t>
        <w:br/>
        <w:t xml:space="preserve"> 2、数据模块</w:t>
        <w:br/>
        <w:t xml:space="preserve"> 为了解决超大场景多源异构数据的高性能承载、分析、呈现等需求，为数字孪生和工程数字化发展提供可视化的三维图形底座。所以本质上也是大型软件平台，不仅要满足面向对象的思想进行平台架构设计，更要在此基础上满足数字孪生建设的需求。在服务器端使用分布式GPU加速架构来挖掘硬件潜力，将海量模型数据处理放入计算集群中并实现存储与快速发布；在客户端，采用基于OpenGL采用高效的磁盘/内存调度策略和GPU渲染资源调度策略来实时渲染服务端传输的流式模型数据。</w:t>
        <w:br/>
        <w:t xml:space="preserve"> 数据导出→接口(中间交换格式文件)→资源版本系统；</w:t>
        <w:br/>
        <w:t xml:space="preserve"> 资源版本系统→接口(单构件模型数据)→HLOD缓存模块/GPUR缓存模块；</w:t>
        <w:br/>
        <w:t xml:space="preserve"> HLOD缓存模块→接口(层级化节点数据)→资源打包模块；</w:t>
        <w:br/>
        <w:t xml:space="preserve"> GPUR缓存模块→接口(模型片段数据)→资源打包模块；</w:t>
        <w:br/>
        <w:t xml:space="preserve"> 资源打包模块→接口(资源包)→资源发布模块；</w:t>
        <w:br/>
        <w:t xml:space="preserve"> </w:t>
        <w:br/>
        <w:t xml:space="preserve"> </w:t>
        <w:drawing>
          <wp:inline distT="0" distR="0" distB="0" distL="0">
            <wp:extent cx="4248150" cy="6762750"/>
            <wp:docPr id="13" name="Drawing 13" descr=""/>
            <a:graphic xmlns:a="http://schemas.openxmlformats.org/drawingml/2006/main">
              <a:graphicData uri="http://schemas.openxmlformats.org/drawingml/2006/picture">
                <pic:pic xmlns:pic="http://schemas.openxmlformats.org/drawingml/2006/picture">
                  <pic:nvPicPr>
                    <pic:cNvPr id="0" name="Picture 13" descr=""/>
                    <pic:cNvPicPr>
                      <a:picLocks noChangeAspect="true"/>
                    </pic:cNvPicPr>
                  </pic:nvPicPr>
                  <pic:blipFill>
                    <a:blip r:embed="rId29"/>
                    <a:stretch>
                      <a:fillRect/>
                    </a:stretch>
                  </pic:blipFill>
                  <pic:spPr>
                    <a:xfrm>
                      <a:off x="0" y="0"/>
                      <a:ext cx="4248150" cy="6762750"/>
                    </a:xfrm>
                    <a:prstGeom prst="rect">
                      <a:avLst/>
                    </a:prstGeom>
                  </pic:spPr>
                </pic:pic>
              </a:graphicData>
            </a:graphic>
          </wp:inline>
        </w:drawing>
        <w:br/>
        <w:t xml:space="preserve"> 图1.1.3.3.3.1-2 上游数据建模软件的成果平台集成的流程关系图</w:t>
        <w:br/>
        <w:t xml:space="preserve"> 资源发布模块→接口(压缩数据流)→客户端文件IO模块；</w:t>
        <w:br/>
        <w:t xml:space="preserve"> 客户端文件IO模块→接口(文件数据流)→资源管理模块；</w:t>
        <w:br/>
        <w:t xml:space="preserve"> 资源管理模块→接口(资源创建、删除、加载、卸载，多线程负载均衡调节)→场景管理/渲染器/动画系统/复杂模型系统/GPUR系统/地形系统/植被系统/水面系统；</w:t>
        <w:br/>
        <w:t xml:space="preserve"> </w:t>
        <w:br/>
        <w:t xml:space="preserve"> </w:t>
        <w:drawing>
          <wp:inline distT="0" distR="0" distB="0" distL="0">
            <wp:extent cx="5238750" cy="2409825"/>
            <wp:docPr id="14" name="Drawing 14" descr=""/>
            <a:graphic xmlns:a="http://schemas.openxmlformats.org/drawingml/2006/main">
              <a:graphicData uri="http://schemas.openxmlformats.org/drawingml/2006/picture">
                <pic:pic xmlns:pic="http://schemas.openxmlformats.org/drawingml/2006/picture">
                  <pic:nvPicPr>
                    <pic:cNvPr id="0" name="Picture 14" descr=""/>
                    <pic:cNvPicPr>
                      <a:picLocks noChangeAspect="true"/>
                    </pic:cNvPicPr>
                  </pic:nvPicPr>
                  <pic:blipFill>
                    <a:blip r:embed="rId30"/>
                    <a:stretch>
                      <a:fillRect/>
                    </a:stretch>
                  </pic:blipFill>
                  <pic:spPr>
                    <a:xfrm>
                      <a:off x="0" y="0"/>
                      <a:ext cx="5238750" cy="2409825"/>
                    </a:xfrm>
                    <a:prstGeom prst="rect">
                      <a:avLst/>
                    </a:prstGeom>
                  </pic:spPr>
                </pic:pic>
              </a:graphicData>
            </a:graphic>
          </wp:inline>
        </w:drawing>
        <w:br/>
        <w:t xml:space="preserve"> 图1.1.3.3.3.1-3 上游数据建模软件的成果平台集成的流程关系图</w:t>
        <w:br/>
        <w:t xml:space="preserve"> 渲染器→接口(渲染窗口初始化、纹理管理、GPU缓冲区管理、渲染目标设置、提交渲染批次、Shader编译管理)→场景管理/动画系统/复杂模型系统/GPUR系统/地形系统/植被系统/水面系统；</w:t>
        <w:br/>
        <w:t xml:space="preserve"> 动画系统→接口(动画数据设置、骨骼信息绑定、时间轴控制)→场景管理/复杂模型系统/GPUR系统；</w:t>
        <w:br/>
        <w:t xml:space="preserve"> 复杂模型系统→接口(静态构件显隐、变色、局部动画，刷新层级节点)→场景管理；</w:t>
        <w:br/>
        <w:t xml:space="preserve"> GPUR系统→接口(动态构件显隐、变色、全局动画，构件动态创建、释放)→场景管理；</w:t>
        <w:br/>
        <w:t xml:space="preserve"> 地形系统→接口(地形范围设置、高程设置、修改更新)→场景管理；</w:t>
        <w:br/>
        <w:t xml:space="preserve"> 植被系统→接口(植被创建、树木单体管理、LOD切换设置)→场景管理；</w:t>
        <w:br/>
        <w:t xml:space="preserve"> 水面系统→接口(水面范围设置，风向、风力设置，渲染等级设置)→场景管理；</w:t>
        <w:br/>
        <w:t xml:space="preserve"> 场景管理→接口(实例对象创建、删除，场景裁剪，光照环境设置，射线探测，渲染效果设置)→BIM中间层；</w:t>
        <w:br/>
        <w:t xml:space="preserve"> BIM中间层→接口(模型版本管理，模型ID管理，模型颜色、显隐控制，场景剖切，测量，相机导航，项目模型整合，UI设置，GIS坐标处理，渲染等级设置)→PC端适配模块/Web端适配模块/Android适配模块/IOS适配模块；</w:t>
        <w:br/>
        <w:t xml:space="preserve"> PC端适配模块/Web端适配模块/Android适配模块/IOS适配模块→接口(各平台易用化接口)→用户应用平台；</w:t>
        <w:br/>
        <w:t xml:space="preserve"> 3、安全需求</w:t>
        <w:br/>
        <w:t xml:space="preserve"> 该三维图形平台涉及到了浏览器端、移动端、编辑器，数据导出插件和服务器端几个主要的组成部分，在不同的处理阶段，数据安全保证的侧重点有所不同，从整体上划分，主要分为两部分：数据安全和网络安全。</w:t>
        <w:br/>
        <w:t xml:space="preserve"> 在数据安全方面，要保证两个方面的安全：</w:t>
        <w:br/>
        <w:t xml:space="preserve"> 1）数据的内容安全性，即数据本身以及数据的元数据信息不可被未授权者篡改。</w:t>
        <w:br/>
        <w:t xml:space="preserve"> 2）数据的存储安全性，这方面需要保证系统中的信息均具有冗余备份，对于关键的数据信息还需要具有在线备份和离线备份两种数据备份形式。</w:t>
        <w:br/>
        <w:t xml:space="preserve"> 对于数据的内容安全性，主要通过导出数据压缩加密存储，场景编辑需特殊授权等机制来实现。对于数据的存储安全性，主要通过双机热备、分布式数据存储、定时数据备份等机制来实现。</w:t>
        <w:br/>
        <w:t xml:space="preserve"> 网络安全体现在网络服务的防范上，包括防止DOS攻击、防止注入攻击、防止钓鱼侵入、防止未授权访问等。对于网络安全要求，主要通过防火墙应用、系统入侵检测、系统隔离设计等手段来满足。虽然本系统支持多种不同的部署方式，包括公有云，私有云和本地化部署，但在不同的部署环境下，上述的安全性保障需求是一致的。</w:t>
        <w:br/>
        <w:t xml:space="preserve"> 在公有云上部署时，可以充分依靠云服务商提供的网络安全机制，从而避免系统受恶意攻击。由于本系统的特殊性(对图形处理软-硬件的高性能，高弹性需求)，需要在公有云中申请客制化的软硬件服务。</w:t>
        <w:br/>
        <w:t xml:space="preserve"> 在私有云或者是本地化部署时，则需要考虑的安全需求包括:物理设备安全性，网络通信安全，网络病毒木马防御，安全更新系统和权限口令安全规范等建设需求，这些主要通过对物理设备所处环境的合理规划，网络通信设备和服务器的软硬件的版本控制，软硬件防火墙的部署，软硬件加密设备的使用和网络终端和服务器的病毒木马防御软件的使用来保证。</w:t>
        <w:br/>
      </w:r>
    </w:p>
    <w:p>
      <w:pPr>
        <w:pStyle w:val="3"/>
      </w:pPr>
      <w:r>
        <w:t>0.3.4 3.4 BIM模型渲染</w:t>
      </w:r>
    </w:p>
    <w:p>
      <w:r>
        <w:rPr>
          <w:b w:val="off"/>
        </w:rPr>
        <w:t>提供支撑BIM模型的可视化服务，并在网页进行显示，功能建设需求包括视图控制、剖切功能、模型树、属性表、抗锯齿效果、X光效果、爆炸视图、太阳光阴影、环境光阴影等等。应提供支撑CAD/PDF等二维图纸的可视化引擎，并在网页进行显示，功能建设需求包括图纸缩放、全视图、图层控制等。支持与二维图纸联动，点击二维图纸的构件可以定位到三维模型的构件并高亮显示，同时点击三维模型的构件也可以定位到二维图纸的构件并高亮显示。</w:t>
        <w:br/>
        <w:t xml:space="preserve"> 模型可视化服务前端的三维显示渲染基于WebGL，作为WEB端的国际标准趋势，绝大部分主流Web浏览器可以直接运行，无需安装额外的软件环境或者插件环境，同时支持跨平台浏览，PC电脑、手机或PAD可以输入同样的链接地址，即可直接打开。针对打开的终端提供自动适应交互操作，适应键盘鼠标操作与触摸操作。</w:t>
        <w:br/>
        <w:t xml:space="preserve"> </w:t>
        <w:br/>
        <w:t xml:space="preserve"> </w:t>
        <w:drawing>
          <wp:inline distT="0" distR="0" distB="0" distL="0">
            <wp:extent cx="3095625" cy="1924050"/>
            <wp:docPr id="15" name="Drawing 15" descr=""/>
            <a:graphic xmlns:a="http://schemas.openxmlformats.org/drawingml/2006/main">
              <a:graphicData uri="http://schemas.openxmlformats.org/drawingml/2006/picture">
                <pic:pic xmlns:pic="http://schemas.openxmlformats.org/drawingml/2006/picture">
                  <pic:nvPicPr>
                    <pic:cNvPr id="0" name="Picture 15" descr=""/>
                    <pic:cNvPicPr>
                      <a:picLocks noChangeAspect="true"/>
                    </pic:cNvPicPr>
                  </pic:nvPicPr>
                  <pic:blipFill>
                    <a:blip r:embed="rId31"/>
                    <a:stretch>
                      <a:fillRect/>
                    </a:stretch>
                  </pic:blipFill>
                  <pic:spPr>
                    <a:xfrm>
                      <a:off x="0" y="0"/>
                      <a:ext cx="3095625" cy="1924050"/>
                    </a:xfrm>
                    <a:prstGeom prst="rect">
                      <a:avLst/>
                    </a:prstGeom>
                  </pic:spPr>
                </pic:pic>
              </a:graphicData>
            </a:graphic>
          </wp:inline>
        </w:drawing>
        <w:br/>
        <w:t xml:space="preserve"> 图1.1.3.3.4-1 多端模型可视化</w:t>
        <w:br/>
        <w:t xml:space="preserve"> 轻量化图形渲染核心采用专为房建类BIM模型特性定制的轻量化技术，根据房建类BIM的数据组织特点、构件类型情况对所展示的三维场景图形部分以及数据内容同时做了深度优化，保证加载的效率与流畅性。在保留所有信息完整性的前提下，保证目前的大部分建筑物BIM模型文件能在普通终端流畅显示，具体功能包括如下。</w:t>
        <w:br/>
        <w:t xml:space="preserve"> 1）优化后数据的渲染；</w:t>
        <w:br/>
        <w:t xml:space="preserve"> 2）大批量数据快速高亮与选择；</w:t>
        <w:br/>
        <w:t xml:space="preserve"> 3）多种主题与快速切换。</w:t>
        <w:br/>
        <w:t xml:space="preserve"> </w:t>
        <w:br/>
        <w:t xml:space="preserve"> </w:t>
        <w:drawing>
          <wp:inline distT="0" distR="0" distB="0" distL="0">
            <wp:extent cx="4905375" cy="2333625"/>
            <wp:docPr id="16" name="Drawing 16" descr=""/>
            <a:graphic xmlns:a="http://schemas.openxmlformats.org/drawingml/2006/main">
              <a:graphicData uri="http://schemas.openxmlformats.org/drawingml/2006/picture">
                <pic:pic xmlns:pic="http://schemas.openxmlformats.org/drawingml/2006/picture">
                  <pic:nvPicPr>
                    <pic:cNvPr id="0" name="Picture 16" descr=""/>
                    <pic:cNvPicPr>
                      <a:picLocks noChangeAspect="true"/>
                    </pic:cNvPicPr>
                  </pic:nvPicPr>
                  <pic:blipFill>
                    <a:blip r:embed="rId32"/>
                    <a:stretch>
                      <a:fillRect/>
                    </a:stretch>
                  </pic:blipFill>
                  <pic:spPr>
                    <a:xfrm>
                      <a:off x="0" y="0"/>
                      <a:ext cx="4905375" cy="2333625"/>
                    </a:xfrm>
                    <a:prstGeom prst="rect">
                      <a:avLst/>
                    </a:prstGeom>
                  </pic:spPr>
                </pic:pic>
              </a:graphicData>
            </a:graphic>
          </wp:inline>
        </w:drawing>
        <w:br/>
        <w:t xml:space="preserve"> 图1.1.3.3.4-2 BIM前端可视化案例图</w:t>
        <w:br/>
        <w:t xml:space="preserve"> 1、前端数据框架</w:t>
        <w:br/>
        <w:t xml:space="preserve"> 包括多线程及数据调度策略、后台请求与应答、弱网络数据传输容错机制、边加载边显示查看机制、数据交互协议与浏览器本地缓存机制、多文件动态加载机制，为BIM前端的模型查看体验提供数据框架支持，具体功能包括如下。</w:t>
        <w:br/>
        <w:t xml:space="preserve"> 多线程及数据调度策略；</w:t>
        <w:br/>
        <w:t xml:space="preserve"> 数据后台请求与应答机制；</w:t>
        <w:br/>
        <w:t xml:space="preserve"> 弱网络下数据传输容错机制；</w:t>
        <w:br/>
        <w:t xml:space="preserve"> 加载中查看机制；</w:t>
        <w:br/>
        <w:t xml:space="preserve"> 数据交互协议与本地缓存机制；</w:t>
        <w:br/>
        <w:t xml:space="preserve"> 多文件动态加载机制。</w:t>
        <w:br/>
        <w:t xml:space="preserve"> 2、前端主框架</w:t>
        <w:br/>
        <w:t xml:space="preserve"> 包括页面性能控制机制、数据管理与控制、数据构件状态管理、数据分类分层管理、内存管理、Style管理、纹理管理以及支持ThreeJS扩展开发的封装策略，具体功能包括如下。</w:t>
        <w:br/>
        <w:t xml:space="preserve"> 页面性能控制机制；</w:t>
        <w:br/>
        <w:t xml:space="preserve"> 优化后数据的管理与控制；</w:t>
        <w:br/>
        <w:t xml:space="preserve"> 数据构件状态管理策略；</w:t>
        <w:br/>
        <w:t xml:space="preserve"> 数据分类分层管理机制；</w:t>
        <w:br/>
        <w:t xml:space="preserve"> 内存管理策略；</w:t>
        <w:br/>
        <w:t xml:space="preserve"> Style管理策略；</w:t>
        <w:br/>
        <w:t xml:space="preserve"> 纹理管理策略；</w:t>
        <w:br/>
        <w:t xml:space="preserve"> 支持ThreeJS扩展开发的封装策略。</w:t>
        <w:br/>
        <w:t xml:space="preserve"> BIM引擎支持对CAD二维图纸的解析、前端渲染以及与BIM模型的叠加显示，</w:t>
        <w:br/>
        <w:t xml:space="preserve"> 主要包括如下：</w:t>
        <w:br/>
        <w:t xml:space="preserve"> 1）数据解析</w:t>
        <w:br/>
        <w:t xml:space="preserve"> 分为两部分，针对CAD源文件在服务器端进行AutoCAD解析转换为CAD通用格式，对通用格式文件进行内容解析，在服务器端读取CAD图元内容，并进行存储。</w:t>
        <w:br/>
        <w:t xml:space="preserve"> 2）数据处理与优化</w:t>
        <w:br/>
        <w:t xml:space="preserve"> 对CAD数据图元进行处理，识别图元的几何描述信息，转换为可视化渲染所需要的内容格式，并对CAD数据进行优化重组，为前端渲染性能提供技术基础。</w:t>
        <w:br/>
        <w:t xml:space="preserve"> 3）数据传输与显示</w:t>
        <w:br/>
        <w:t xml:space="preserve"> 将CAD数据利用BIM数据通道进行服务提供，由BIM前端渲染能力对CAD数据图元进行单独显示，在性能上优势明显，同时，支持CAD数据与BIM模型前端，同时渲染叠加显示。</w:t>
        <w:br/>
      </w:r>
    </w:p>
    <w:p/>
    <w:p>
      <w:pPr>
        <w:pStyle w:val="3"/>
      </w:pPr>
      <w:r>
        <w:t>0.3.4.1 3.4.1 实时渲染技术分析</w:t>
      </w:r>
    </w:p>
    <w:p>
      <w:r>
        <w:rPr>
          <w:b w:val="off"/>
        </w:rPr>
        <w:t>客户端获取所需的资源文件，对于静态模型建立空间层级化树，让相机视椎体裁剪树状结构，获取可见的树节点，将可见节点送入GPU管线进行渲染。为了进一步降低GPU渲染负载，对树结构的所有终端节点提交GPU遮挡查询请求，并在若干帧后获取遮挡查询结果，根据节点的遮挡情况实时决定终端节点向下划分/向上合并的权重，更新树结构的终端节点集合。为应对在高密度BIM模型渲染时可能出现的性能波动，设置硬性的渲染负载上限，每帧根据负载上限动态决定最优的可渲染节点集合，获得不超过负载上限的最精细模型效果。</w:t>
        <w:br/>
        <w:t xml:space="preserve"> 对于动态模型则将同面数的模型区段合并为一个三角网插槽，一个三角网插槽对应一个渲染批次。利用GPU驱动的渲染管线决定每帧可见的模型区段集合，并将这些区段集合按所属的插槽ID重新排列，最终以网格插槽为单位绘制所有可见模型，以极少的批次渲染出数量众多、形状不一的模型数据。</w:t>
        <w:br/>
        <w:t xml:space="preserve"> </w:t>
        <w:br/>
        <w:t xml:space="preserve"> </w:t>
        <w:drawing>
          <wp:inline distT="0" distR="0" distB="0" distL="0">
            <wp:extent cx="5238750" cy="2190750"/>
            <wp:docPr id="17" name="Drawing 17" descr=""/>
            <a:graphic xmlns:a="http://schemas.openxmlformats.org/drawingml/2006/main">
              <a:graphicData uri="http://schemas.openxmlformats.org/drawingml/2006/picture">
                <pic:pic xmlns:pic="http://schemas.openxmlformats.org/drawingml/2006/picture">
                  <pic:nvPicPr>
                    <pic:cNvPr id="0" name="Picture 17" descr=""/>
                    <pic:cNvPicPr>
                      <a:picLocks noChangeAspect="true"/>
                    </pic:cNvPicPr>
                  </pic:nvPicPr>
                  <pic:blipFill>
                    <a:blip r:embed="rId33"/>
                    <a:stretch>
                      <a:fillRect/>
                    </a:stretch>
                  </pic:blipFill>
                  <pic:spPr>
                    <a:xfrm>
                      <a:off x="0" y="0"/>
                      <a:ext cx="5238750" cy="2190750"/>
                    </a:xfrm>
                    <a:prstGeom prst="rect">
                      <a:avLst/>
                    </a:prstGeom>
                  </pic:spPr>
                </pic:pic>
              </a:graphicData>
            </a:graphic>
          </wp:inline>
        </w:drawing>
        <w:br/>
        <w:t xml:space="preserve"> 图1.1.3.3.4.1-1 相机视椎体裁剪示意图</w:t>
        <w:br/>
      </w:r>
    </w:p>
    <w:p/>
    <w:p>
      <w:pPr>
        <w:pStyle w:val="3"/>
      </w:pPr>
      <w:r>
        <w:t>0.3.4.2 3.4.2 关键技术和难点</w:t>
      </w:r>
    </w:p>
    <w:p>
      <w:r>
        <w:rPr>
          <w:b w:val="off"/>
        </w:rPr>
        <w:t>1、优化HLOD算法</w:t>
        <w:br/>
        <w:t xml:space="preserve"> 对于空间密集、海量构件的模型集合,为了达到高效的LOD负载均衡，不能以构件为单位来进行LOD调度，而需要建立以局部性空间块为单元节点的树形结构，根节点覆盖整个场景模型。</w:t>
        <w:br/>
        <w:t xml:space="preserve"> </w:t>
        <w:br/>
        <w:t xml:space="preserve"> </w:t>
        <w:drawing>
          <wp:inline distT="0" distR="0" distB="0" distL="0">
            <wp:extent cx="1628775" cy="1466850"/>
            <wp:docPr id="18" name="Drawing 18" descr=""/>
            <a:graphic xmlns:a="http://schemas.openxmlformats.org/drawingml/2006/main">
              <a:graphicData uri="http://schemas.openxmlformats.org/drawingml/2006/picture">
                <pic:pic xmlns:pic="http://schemas.openxmlformats.org/drawingml/2006/picture">
                  <pic:nvPicPr>
                    <pic:cNvPr id="0" name="Picture 18" descr=""/>
                    <pic:cNvPicPr>
                      <a:picLocks noChangeAspect="true"/>
                    </pic:cNvPicPr>
                  </pic:nvPicPr>
                  <pic:blipFill>
                    <a:blip r:embed="rId34"/>
                    <a:stretch>
                      <a:fillRect/>
                    </a:stretch>
                  </pic:blipFill>
                  <pic:spPr>
                    <a:xfrm>
                      <a:off x="0" y="0"/>
                      <a:ext cx="1628775" cy="1466850"/>
                    </a:xfrm>
                    <a:prstGeom prst="rect">
                      <a:avLst/>
                    </a:prstGeom>
                  </pic:spPr>
                </pic:pic>
              </a:graphicData>
            </a:graphic>
          </wp:inline>
        </w:drawing>
        <w:br/>
        <w:t xml:space="preserve"> 图1.1.3.3.4.1-2 HLOD示意图</w:t>
        <w:br/>
        <w:t xml:space="preserve"> 首先需要生成覆盖全场景的顶级节点，将顶级节点覆盖的模型集合统一计算边塌陷权重，将所有边的权重建立起优先级堆，按权重大小依次塌陷边序列，最终将模型集合总面数减至预设值(如1万面),降解后的模型集合作为顶级节点的最终可渲染三角网。然后将顶级节点覆盖范围细分为更小的空间块，对每个子空间块进行同样的处理，直至空间块的原始模型总面数小于预设值为止，从而将海量模型转换为一个层级化的空间区域树。</w:t>
        <w:br/>
        <w:t xml:space="preserve"> 在渲染时根据相机方位和空间块在相机视平面上的投影误差，动态调度空间区域树，最终只需渲染O(log(n))级别的树节点，就可以获得各个距离上误差都可容忍的模型渲染精度。</w:t>
        <w:br/>
        <w:t xml:space="preserve"> 2、基于空间块的遮挡剔除技术</w:t>
        <w:br/>
        <w:t xml:space="preserve"> 利用GPU异步遮挡查询机制，在当前帧提交空间块节点是否被遮挡的查询请求，在若干帧后异步获取查询结果，利用几帧前的遮挡结果来预测当前帧空间块的被遮挡权重，已决定向下细分或是向上合并节点。</w:t>
        <w:br/>
        <w:t xml:space="preserve"> </w:t>
        <w:br/>
        <w:t xml:space="preserve"> </w:t>
        <w:drawing>
          <wp:inline distT="0" distR="0" distB="0" distL="0">
            <wp:extent cx="5238750" cy="4676775"/>
            <wp:docPr id="19" name="Drawing 19" descr=""/>
            <a:graphic xmlns:a="http://schemas.openxmlformats.org/drawingml/2006/main">
              <a:graphicData uri="http://schemas.openxmlformats.org/drawingml/2006/picture">
                <pic:pic xmlns:pic="http://schemas.openxmlformats.org/drawingml/2006/picture">
                  <pic:nvPicPr>
                    <pic:cNvPr id="0" name="Picture 19" descr=""/>
                    <pic:cNvPicPr>
                      <a:picLocks noChangeAspect="true"/>
                    </pic:cNvPicPr>
                  </pic:nvPicPr>
                  <pic:blipFill>
                    <a:blip r:embed="rId35"/>
                    <a:stretch>
                      <a:fillRect/>
                    </a:stretch>
                  </pic:blipFill>
                  <pic:spPr>
                    <a:xfrm>
                      <a:off x="0" y="0"/>
                      <a:ext cx="5238750" cy="4676775"/>
                    </a:xfrm>
                    <a:prstGeom prst="rect">
                      <a:avLst/>
                    </a:prstGeom>
                  </pic:spPr>
                </pic:pic>
              </a:graphicData>
            </a:graphic>
          </wp:inline>
        </w:drawing>
        <w:br/>
        <w:t xml:space="preserve"> 图1.1.3.3.4.1-3 遮挡剔除示意图</w:t>
        <w:br/>
        <w:t xml:space="preserve"> 引擎对看不见的模型节点会使用多种策略节省对这部分数据的渲染开销。对于相机主视口的空间块集合，引擎采用硬件遮挡查询技术(HOQ)来精确衡量每个空间块渲染到屏幕上后是否绘制了有效像素，若有绘制则空间块节点进行正常的调度渲染，若没有则禁止其向下降解，从而被遮挡住的区域仅用低精度模型来渲染。由于硬件遮挡剔除的开销较大，还需要将所有遮挡查询分摊到多帧进行，避免每帧过多查询造成卡顿。</w:t>
        <w:br/>
        <w:t xml:space="preserve"> 在阴影系统的阴影图生成时，需要将光源视锥体包含的所有模型数据渲染到阴影图中，代价极大。为了降低阴影图生成代价，采用层级化深度缓冲技术，为每个待渲染的空间块准备一个简化包围体，在GPU中并行分析每个包围体是否被深度缓冲遮挡，以极低的代价在阴影图生成中加入了遮挡剔除，降低阴影渲染负载。</w:t>
        <w:br/>
        <w:t xml:space="preserve"> 3、海量模型的自动轻量化减面</w:t>
        <w:br/>
        <w:t xml:space="preserve"> 模型实时渲染时，为调节渲染负载，会将模型LOD层级相对原始精模的几何形状误差，投影到屏幕上，获得该LOD层级的形状误差在屏幕上占用的像素数，并以此驱动模型LOD层级的切换。模型几何空间误差需要计算精模与粗模表面大量采样点到对方的最短距离，计算量巨大，由CPU来负担将不现实，因此需要将这些计算通过CUDA放入GPU高并发计算流程中，由GPU强大的浮点运算能力来加速几何误差的求解。</w:t>
        <w:br/>
        <w:t xml:space="preserve"> </w:t>
        <w:br/>
        <w:t xml:space="preserve"> </w:t>
        <w:drawing>
          <wp:inline distT="0" distR="0" distB="0" distL="0">
            <wp:extent cx="5238750" cy="3057525"/>
            <wp:docPr id="20" name="Drawing 20" descr=""/>
            <a:graphic xmlns:a="http://schemas.openxmlformats.org/drawingml/2006/main">
              <a:graphicData uri="http://schemas.openxmlformats.org/drawingml/2006/picture">
                <pic:pic xmlns:pic="http://schemas.openxmlformats.org/drawingml/2006/picture">
                  <pic:nvPicPr>
                    <pic:cNvPr id="0" name="Picture 20" descr=""/>
                    <pic:cNvPicPr>
                      <a:picLocks noChangeAspect="true"/>
                    </pic:cNvPicPr>
                  </pic:nvPicPr>
                  <pic:blipFill>
                    <a:blip r:embed="rId36"/>
                    <a:stretch>
                      <a:fillRect/>
                    </a:stretch>
                  </pic:blipFill>
                  <pic:spPr>
                    <a:xfrm>
                      <a:off x="0" y="0"/>
                      <a:ext cx="5238750" cy="3057525"/>
                    </a:xfrm>
                    <a:prstGeom prst="rect">
                      <a:avLst/>
                    </a:prstGeom>
                  </pic:spPr>
                </pic:pic>
              </a:graphicData>
            </a:graphic>
          </wp:inline>
        </w:drawing>
        <w:br/>
        <w:t xml:space="preserve"> 图1.1.3.3.4.1-4 自动轻量化减面</w:t>
        <w:br/>
        <w:t xml:space="preserve"> 静态模型生成层级化LOD数据时，需要对一个空间范围内所有的模型三角网进行统一减面处理，直至将模型的总面数减至预设值。对于顶级空间节点，其范围覆盖很大，涉及模型的总面数可达上亿，在对模型集合应用二次型误差(QEM)边塌陷减面算法时，无法将其全部放入内存中，因此需要采用离核优先级堆方法，将上亿的边塌陷权重缓存到磁盘中，利用内存窗口技术分段处理边塌陷序列，最终使海量三角网格严格按照边塌陷优先级降解为预设面数的粗略模型集合，最大程度的保留了模型集合的整体轮廓形状。</w:t>
        <w:br/>
        <w:t xml:space="preserve"> 4、动态场景调度策略</w:t>
        <w:br/>
        <w:t xml:space="preserve"> 在前端渲染模型数据时，为了获得实时的渲染帧率，引擎会根据当前相机的方位以及视场角信息来实时按需获取服务端的资源数据。对模型空间块层级树，采用自上向下的降解策略，当树节点与相机的距离足够接近或节点的几何空间误差在屏幕上的投影像素足够大时，节点会自动向下降解一级，用更精细的空间块节点来替代渲染，经过如此的划分后，不论相机的远近区域，都会显示合适的模型精度，避免了大量高精度模型数据对内存、显存的耗费。</w:t>
        <w:br/>
        <w:t xml:space="preserve"> 5、延迟渲染以及抗锯齿技术</w:t>
        <w:br/>
        <w:t xml:space="preserve"> 在对模型进行实时渲染时，诸多渲染特效需要耗费大量的GPU资源，如阴影、环境遮蔽、抗锯齿等，往往需要在效果与效率间作出取舍。例如，渲染管线若要获得良好逼真的渲染效果，需使用延迟渲染和多种后处理技术。G-Buffer是延迟渲染的主要数据载体，它的体积大小直接决定了GPU像素填充率的耗费，引擎采用PBR光照模型，材质参数较少，采用极为紧凑的G-Buffer格式，将材质颜色、光泽度、法线、光照属性等编码到64bit的像素大小，极大降低了GPU像素填充率的耗费。同时采用先进的多帧时域信号滤波的TAA抗锯齿技术，以较低的渲染代价获得了极高的抗锯齿效果。</w:t>
        <w:br/>
        <w:t xml:space="preserve"> 在相邻若干帧之间待处理的渲染效果变化不明显，可将效果的计算量分摊到相邻多帧，将多帧的子结果通过经验算法合成为当前帧的最终渲染效果，从而不仅降低了每帧的GPU负载，还提高了效果质量。如可将环境遮蔽的采样点分摊到前后16个渲染帧，再通过深度、法线来合成所有历史采样点，高效的获得平滑遮蔽效果。抗锯齿技术中可以将相机在每帧进行轻微亚像素抖动，将多帧抖动的图像合成为最终的边缘平滑的图像，相比传统的多重采样技术极大降低了像素填充率。</w:t>
        <w:br/>
        <w:t xml:space="preserve"> 6、物理光照模型与高动态颜色模型</w:t>
        <w:br/>
        <w:t xml:space="preserve"> 引擎采用基于物理的光照模型，基于微平面理论，通过模型基色、金属性、粗糙度等简单的材质参数，真实的表现出模型在不同光照环境下的渲染效果，相比传统的Phone等基于经验的光照模型，更加贴近于物理真实效果。基于物理真实的光照模型，屏幕像素上的颜色光强会出现真实世界的强度范围，将远远大于像素0~255的表达范围，所以引擎加入了对高动态范围光照的处理，需要对屏幕所有像素上的光强进行测定，确定出一个合适的曝光度，然后使用Filmic Tone Mapping技术将高强度颜色信号重映射为显示器可表达的低范围颜色信号用于最终显示。</w:t>
        <w:br/>
        <w:t xml:space="preserve"> 7、阴影系统和环境遮挡技术</w:t>
        <w:br/>
        <w:t xml:space="preserve"> 为实现大范围实时软阴影，引擎将场景由近及远分割为若干部分，每个部分被独立的阴影图所覆盖，每个阴影图使用随机扰动点过滤等技术，在所覆盖区域内生成具有半影效果实时阴影，多个引擎区域叠加形成了完整的超远视距的软阴影效果。引擎获取屏幕空间的深度信息和法线信息，重构出当前的场景形状特征数据，通过随机采样技术采样像素对应的世界空间微半球区域内的模型遮挡信息，对遮挡新进行叠加综合，最终获取到每个像素的环境遮挡强度，使用该强度来调节模型受到的环境光强度，使得模型边角处相对变暗，加强对模型棱角形状的感知以及背光区域的空间层次感。</w:t>
        <w:br/>
      </w:r>
    </w:p>
    <w:p/>
    <w:p>
      <w:pPr>
        <w:pStyle w:val="3"/>
      </w:pPr>
      <w:r>
        <w:t>0.3.4.3 3.4.3 测试手段</w:t>
      </w:r>
    </w:p>
    <w:p>
      <w:r>
        <w:rPr>
          <w:b w:val="off"/>
        </w:rPr>
        <w:t>测试手段主要采用黑盒测试、白盒测试、手工测试和静态测试等四个测试手段，黑盒测试主要是测试是功能上否有不正确或遗漏、接口上是否能正确输入和输出、性能上是否满足要求等；白盒测试主要是研发人员进行编码是否有逻辑错误、路径遗漏和数据泄密等问题；静态测试主要是根据平台需求和公司编码标准检查软件是否符合编程标准等问题；手工测试是由专门的测试人员从用户视角来验证软件是否满足设计要求的行为。</w:t>
        <w:br/>
      </w:r>
    </w:p>
    <w:p>
      <w:pPr>
        <w:pStyle w:val="3"/>
      </w:pPr>
      <w:r>
        <w:t>0.3.5 3.5 BIM模型可视化</w:t>
      </w:r>
    </w:p>
    <w:p>
      <w:r>
        <w:rPr>
          <w:b w:val="off"/>
        </w:rPr>
        <w:t>BIM渲染引擎支持PC端、Web端、大屏端、APP端等进行二次开发调用，实现模型浏览、人机交互操作，BIM多细节层次动态加载。BIM模型可视化性能支持100万构件以上BIM数据的加载显示，且每秒帧数高于25帧。提供支撑房建类BIM模型前端可视化组件，支持客户端硬件进行渲染，并在网页进行显示。功能包括视图控制、剖切功能、模型树、属性表等。</w:t>
        <w:br/>
      </w:r>
    </w:p>
    <w:p/>
    <w:p>
      <w:pPr>
        <w:pStyle w:val="3"/>
      </w:pPr>
      <w:r>
        <w:t>0.3.5.1 3.5.1 多源数据整合</w:t>
      </w:r>
    </w:p>
    <w:p>
      <w:r>
        <w:rPr>
          <w:b w:val="off"/>
        </w:rPr>
        <w:t>本项目引擎支撑多源数据整合，支持多种数据格式加载，包含点云、BIM模型、MESH模型、矢量数据等。</w:t>
        <w:br/>
        <w:t xml:space="preserve"> 1、视图控制</w:t>
        <w:br/>
        <w:t xml:space="preserve"> 视图控制器具有主视图、全视图、全方位视图、透视视图、正交视图等功能，可实现对模型的全方位查看。</w:t>
        <w:br/>
        <w:t xml:space="preserve"> </w:t>
        <w:br/>
        <w:t xml:space="preserve"> </w:t>
        <w:drawing>
          <wp:inline distT="0" distR="0" distB="0" distL="0">
            <wp:extent cx="1219200" cy="1123950"/>
            <wp:docPr id="21" name="Drawing 21" descr=""/>
            <a:graphic xmlns:a="http://schemas.openxmlformats.org/drawingml/2006/main">
              <a:graphicData uri="http://schemas.openxmlformats.org/drawingml/2006/picture">
                <pic:pic xmlns:pic="http://schemas.openxmlformats.org/drawingml/2006/picture">
                  <pic:nvPicPr>
                    <pic:cNvPr id="0" name="Picture 21" descr=""/>
                    <pic:cNvPicPr>
                      <a:picLocks noChangeAspect="true"/>
                    </pic:cNvPicPr>
                  </pic:nvPicPr>
                  <pic:blipFill>
                    <a:blip r:embed="rId37"/>
                    <a:stretch>
                      <a:fillRect/>
                    </a:stretch>
                  </pic:blipFill>
                  <pic:spPr>
                    <a:xfrm>
                      <a:off x="0" y="0"/>
                      <a:ext cx="1219200" cy="1123950"/>
                    </a:xfrm>
                    <a:prstGeom prst="rect">
                      <a:avLst/>
                    </a:prstGeom>
                  </pic:spPr>
                </pic:pic>
              </a:graphicData>
            </a:graphic>
          </wp:inline>
        </w:drawing>
        <w:br/>
        <w:t xml:space="preserve"> 图1.1.3.3.5.1-1 视图控制</w:t>
        <w:br/>
        <w:t xml:space="preserve"> 2、剖切功能</w:t>
        <w:br/>
        <w:t xml:space="preserve"> 点击工具条中的剖切工具，提供X方向与Y方向的两个面对模型进行动态剖切，点击菜单中的剖切工具关闭剖切框，显示全部模型。</w:t>
        <w:br/>
        <w:t xml:space="preserve"> </w:t>
        <w:br/>
        <w:t xml:space="preserve"> </w:t>
        <w:drawing>
          <wp:inline distT="0" distR="0" distB="0" distL="0">
            <wp:extent cx="3609975" cy="3171825"/>
            <wp:docPr id="22" name="Drawing 22" descr=""/>
            <a:graphic xmlns:a="http://schemas.openxmlformats.org/drawingml/2006/main">
              <a:graphicData uri="http://schemas.openxmlformats.org/drawingml/2006/picture">
                <pic:pic xmlns:pic="http://schemas.openxmlformats.org/drawingml/2006/picture">
                  <pic:nvPicPr>
                    <pic:cNvPr id="0" name="Picture 22" descr=""/>
                    <pic:cNvPicPr>
                      <a:picLocks noChangeAspect="true"/>
                    </pic:cNvPicPr>
                  </pic:nvPicPr>
                  <pic:blipFill>
                    <a:blip r:embed="rId38"/>
                    <a:stretch>
                      <a:fillRect/>
                    </a:stretch>
                  </pic:blipFill>
                  <pic:spPr>
                    <a:xfrm>
                      <a:off x="0" y="0"/>
                      <a:ext cx="3609975" cy="3171825"/>
                    </a:xfrm>
                    <a:prstGeom prst="rect">
                      <a:avLst/>
                    </a:prstGeom>
                  </pic:spPr>
                </pic:pic>
              </a:graphicData>
            </a:graphic>
          </wp:inline>
        </w:drawing>
        <w:br/>
        <w:t xml:space="preserve"> 图1.1.3.3.5.1-2 剖切功能</w:t>
        <w:br/>
        <w:t xml:space="preserve"> 3、模型树</w:t>
        <w:br/>
        <w:t xml:space="preserve"> 点击工具条中的模型树，视图左侧出现视图管理列表，按照专业、楼层、构件进行划分；专业为：建筑、结构、给排水、暖通、电气、节能。在该页面下，通过开关按钮实现专业级、楼层级、构件级（此处按分类层级顺序列出）的显示与隐藏。模型按专业加载勾选，勾选一个专业，下方出现相应专业的楼层、构件视图信息。</w:t>
        <w:br/>
        <w:t xml:space="preserve"> </w:t>
        <w:br/>
        <w:t xml:space="preserve"> </w:t>
        <w:drawing>
          <wp:inline distT="0" distR="0" distB="0" distL="0">
            <wp:extent cx="1895475" cy="3152775"/>
            <wp:docPr id="23" name="Drawing 23" descr=""/>
            <a:graphic xmlns:a="http://schemas.openxmlformats.org/drawingml/2006/main">
              <a:graphicData uri="http://schemas.openxmlformats.org/drawingml/2006/picture">
                <pic:pic xmlns:pic="http://schemas.openxmlformats.org/drawingml/2006/picture">
                  <pic:nvPicPr>
                    <pic:cNvPr id="0" name="Picture 23" descr=""/>
                    <pic:cNvPicPr>
                      <a:picLocks noChangeAspect="true"/>
                    </pic:cNvPicPr>
                  </pic:nvPicPr>
                  <pic:blipFill>
                    <a:blip r:embed="rId39"/>
                    <a:stretch>
                      <a:fillRect/>
                    </a:stretch>
                  </pic:blipFill>
                  <pic:spPr>
                    <a:xfrm>
                      <a:off x="0" y="0"/>
                      <a:ext cx="1895475" cy="3152775"/>
                    </a:xfrm>
                    <a:prstGeom prst="rect">
                      <a:avLst/>
                    </a:prstGeom>
                  </pic:spPr>
                </pic:pic>
              </a:graphicData>
            </a:graphic>
          </wp:inline>
        </w:drawing>
        <w:br/>
        <w:t xml:space="preserve"> 图1.1.3.3.5.1-3 模型树</w:t>
        <w:br/>
        <w:t xml:space="preserve"> 4、属性表</w:t>
        <w:br/>
        <w:t xml:space="preserve"> 点击工具条中的属性表，在模型中选中构件后，在属性框中显示该构件基本信息，包含内容有：构件名称、构件ID、所属楼层、构件类型、耐火极限等。</w:t>
        <w:br/>
        <w:t xml:space="preserve"> </w:t>
        <w:br/>
        <w:t xml:space="preserve"> </w:t>
        <w:drawing>
          <wp:inline distT="0" distR="0" distB="0" distL="0">
            <wp:extent cx="2409825" cy="3371850"/>
            <wp:docPr id="24" name="Drawing 24" descr=""/>
            <a:graphic xmlns:a="http://schemas.openxmlformats.org/drawingml/2006/main">
              <a:graphicData uri="http://schemas.openxmlformats.org/drawingml/2006/picture">
                <pic:pic xmlns:pic="http://schemas.openxmlformats.org/drawingml/2006/picture">
                  <pic:nvPicPr>
                    <pic:cNvPr id="0" name="Picture 24" descr=""/>
                    <pic:cNvPicPr>
                      <a:picLocks noChangeAspect="true"/>
                    </pic:cNvPicPr>
                  </pic:nvPicPr>
                  <pic:blipFill>
                    <a:blip r:embed="rId40"/>
                    <a:stretch>
                      <a:fillRect/>
                    </a:stretch>
                  </pic:blipFill>
                  <pic:spPr>
                    <a:xfrm>
                      <a:off x="0" y="0"/>
                      <a:ext cx="2409825" cy="3371850"/>
                    </a:xfrm>
                    <a:prstGeom prst="rect">
                      <a:avLst/>
                    </a:prstGeom>
                  </pic:spPr>
                </pic:pic>
              </a:graphicData>
            </a:graphic>
          </wp:inline>
        </w:drawing>
        <w:br/>
        <w:t xml:space="preserve"> 图1.1.3.3.5.1-4 属性表</w:t>
        <w:br/>
        <w:t xml:space="preserve"> 5、漫游功能</w:t>
        <w:br/>
        <w:t xml:space="preserve"> 点击工具条中的漫游工具，鼠标移动到视图中央，使用WASD进行移动。</w:t>
        <w:br/>
        <w:t xml:space="preserve"> </w:t>
        <w:br/>
        <w:t xml:space="preserve"> </w:t>
        <w:drawing>
          <wp:inline distT="0" distR="0" distB="0" distL="0">
            <wp:extent cx="4152900" cy="3629025"/>
            <wp:docPr id="25" name="Drawing 25" descr=""/>
            <a:graphic xmlns:a="http://schemas.openxmlformats.org/drawingml/2006/main">
              <a:graphicData uri="http://schemas.openxmlformats.org/drawingml/2006/picture">
                <pic:pic xmlns:pic="http://schemas.openxmlformats.org/drawingml/2006/picture">
                  <pic:nvPicPr>
                    <pic:cNvPr id="0" name="Picture 25" descr=""/>
                    <pic:cNvPicPr>
                      <a:picLocks noChangeAspect="true"/>
                    </pic:cNvPicPr>
                  </pic:nvPicPr>
                  <pic:blipFill>
                    <a:blip r:embed="rId41"/>
                    <a:stretch>
                      <a:fillRect/>
                    </a:stretch>
                  </pic:blipFill>
                  <pic:spPr>
                    <a:xfrm>
                      <a:off x="0" y="0"/>
                      <a:ext cx="4152900" cy="3629025"/>
                    </a:xfrm>
                    <a:prstGeom prst="rect">
                      <a:avLst/>
                    </a:prstGeom>
                  </pic:spPr>
                </pic:pic>
              </a:graphicData>
            </a:graphic>
          </wp:inline>
        </w:drawing>
        <w:br/>
        <w:t xml:space="preserve"> 图1.1.3.3.5.1-5 漫游功能</w:t>
        <w:br/>
        <w:t xml:space="preserve"> 6、提供缓存功能的开启关闭及设置</w:t>
        <w:br/>
        <w:t xml:space="preserve"> （1）开启或关闭数据缓存：设置模型数据缓存的开启状态。</w:t>
        <w:br/>
        <w:t xml:space="preserve"> （2）模型数量：设置数据缓存中，缓存模型的数量。</w:t>
        <w:br/>
        <w:t xml:space="preserve"> </w:t>
        <w:br/>
        <w:t xml:space="preserve"> </w:t>
        <w:drawing>
          <wp:inline distT="0" distR="0" distB="0" distL="0">
            <wp:extent cx="4829175" cy="3295650"/>
            <wp:docPr id="26" name="Drawing 26" descr=""/>
            <a:graphic xmlns:a="http://schemas.openxmlformats.org/drawingml/2006/main">
              <a:graphicData uri="http://schemas.openxmlformats.org/drawingml/2006/picture">
                <pic:pic xmlns:pic="http://schemas.openxmlformats.org/drawingml/2006/picture">
                  <pic:nvPicPr>
                    <pic:cNvPr id="0" name="Picture 26" descr=""/>
                    <pic:cNvPicPr>
                      <a:picLocks noChangeAspect="true"/>
                    </pic:cNvPicPr>
                  </pic:nvPicPr>
                  <pic:blipFill>
                    <a:blip r:embed="rId42"/>
                    <a:stretch>
                      <a:fillRect/>
                    </a:stretch>
                  </pic:blipFill>
                  <pic:spPr>
                    <a:xfrm>
                      <a:off x="0" y="0"/>
                      <a:ext cx="4829175" cy="3295650"/>
                    </a:xfrm>
                    <a:prstGeom prst="rect">
                      <a:avLst/>
                    </a:prstGeom>
                  </pic:spPr>
                </pic:pic>
              </a:graphicData>
            </a:graphic>
          </wp:inline>
        </w:drawing>
        <w:br/>
        <w:t xml:space="preserve"> 图1.1.3.3.5.1-6 设置功能</w:t>
        <w:br/>
        <w:t xml:space="preserve"> 7、显示效果</w:t>
        <w:br/>
        <w:t xml:space="preserve"> 设置模型轻量化显示的效果。</w:t>
        <w:br/>
        <w:t xml:space="preserve"> </w:t>
        <w:br/>
        <w:t xml:space="preserve"> </w:t>
        <w:drawing>
          <wp:inline distT="0" distR="0" distB="0" distL="0">
            <wp:extent cx="3581400" cy="5743575"/>
            <wp:docPr id="27" name="Drawing 27" descr=""/>
            <a:graphic xmlns:a="http://schemas.openxmlformats.org/drawingml/2006/main">
              <a:graphicData uri="http://schemas.openxmlformats.org/drawingml/2006/picture">
                <pic:pic xmlns:pic="http://schemas.openxmlformats.org/drawingml/2006/picture">
                  <pic:nvPicPr>
                    <pic:cNvPr id="0" name="Picture 27" descr=""/>
                    <pic:cNvPicPr>
                      <a:picLocks noChangeAspect="true"/>
                    </pic:cNvPicPr>
                  </pic:nvPicPr>
                  <pic:blipFill>
                    <a:blip r:embed="rId43"/>
                    <a:stretch>
                      <a:fillRect/>
                    </a:stretch>
                  </pic:blipFill>
                  <pic:spPr>
                    <a:xfrm>
                      <a:off x="0" y="0"/>
                      <a:ext cx="3581400" cy="5743575"/>
                    </a:xfrm>
                    <a:prstGeom prst="rect">
                      <a:avLst/>
                    </a:prstGeom>
                  </pic:spPr>
                </pic:pic>
              </a:graphicData>
            </a:graphic>
          </wp:inline>
        </w:drawing>
        <w:br/>
        <w:t xml:space="preserve"> 图1.1.3.3.5.1-7 显示设置</w:t>
        <w:br/>
        <w:t xml:space="preserve"> （1）抗锯齿效果：设置抗锯齿效果的开启状态和开启等级。</w:t>
        <w:br/>
        <w:t xml:space="preserve"> （2）X光模式：设置X光模式的开启状态。</w:t>
        <w:br/>
        <w:t xml:space="preserve"> （3）显示线：设置构件边缘线显示的开启状态。</w:t>
        <w:br/>
        <w:t xml:space="preserve"> （4）选中轮廓线：设置选中构件时，被选中构件的轮廓线开启状态。</w:t>
        <w:br/>
        <w:t xml:space="preserve"> （5）智能光照：设置模型轻量化显示的光照效果，选择智能光照的开启状态。</w:t>
        <w:br/>
        <w:t xml:space="preserve"> （6）爆炸视图：爆炸视图中，各个构件分散显示，就像从各自的位置爆炸出来一样。利用爆炸试图可以清楚地显示各个构件的关联关系。</w:t>
        <w:br/>
        <w:t xml:space="preserve"> </w:t>
        <w:br/>
        <w:t xml:space="preserve"> </w:t>
        <w:drawing>
          <wp:inline distT="0" distR="0" distB="0" distL="0">
            <wp:extent cx="3028950" cy="2438400"/>
            <wp:docPr id="28" name="Drawing 28" descr=""/>
            <a:graphic xmlns:a="http://schemas.openxmlformats.org/drawingml/2006/main">
              <a:graphicData uri="http://schemas.openxmlformats.org/drawingml/2006/picture">
                <pic:pic xmlns:pic="http://schemas.openxmlformats.org/drawingml/2006/picture">
                  <pic:nvPicPr>
                    <pic:cNvPr id="0" name="Picture 28" descr=""/>
                    <pic:cNvPicPr>
                      <a:picLocks noChangeAspect="true"/>
                    </pic:cNvPicPr>
                  </pic:nvPicPr>
                  <pic:blipFill>
                    <a:blip r:embed="rId44"/>
                    <a:stretch>
                      <a:fillRect/>
                    </a:stretch>
                  </pic:blipFill>
                  <pic:spPr>
                    <a:xfrm>
                      <a:off x="0" y="0"/>
                      <a:ext cx="3028950" cy="2438400"/>
                    </a:xfrm>
                    <a:prstGeom prst="rect">
                      <a:avLst/>
                    </a:prstGeom>
                  </pic:spPr>
                </pic:pic>
              </a:graphicData>
            </a:graphic>
          </wp:inline>
        </w:drawing>
        <w:br/>
        <w:t xml:space="preserve"> 图1.1.3.3.5.1-8 爆炸视图</w:t>
        <w:br/>
        <w:t xml:space="preserve"> （7）对比度：对模型轻量化显示的曝光度进行调节，取值范围在-1和1之间，默认值为0。</w:t>
        <w:br/>
        <w:t xml:space="preserve"> （8）曝光度：对模型轻量化显示的曝光度进行调节，取值范围在0和2之间，默认值为1。</w:t>
        <w:br/>
        <w:t xml:space="preserve"> （9）亮度：对模型轻量化显示的曝光度进行调节，取值范围在-1和1之间，默认值为0。</w:t>
        <w:br/>
        <w:t xml:space="preserve"> 8、渲染</w:t>
        <w:br/>
        <w:t xml:space="preserve"> 调整模型轻量化显示的渲染效果。</w:t>
        <w:br/>
        <w:t xml:space="preserve"> </w:t>
        <w:br/>
        <w:t xml:space="preserve"> </w:t>
        <w:drawing>
          <wp:inline distT="0" distR="0" distB="0" distL="0">
            <wp:extent cx="2295525" cy="3200400"/>
            <wp:docPr id="29" name="Drawing 29" descr=""/>
            <a:graphic xmlns:a="http://schemas.openxmlformats.org/drawingml/2006/main">
              <a:graphicData uri="http://schemas.openxmlformats.org/drawingml/2006/picture">
                <pic:pic xmlns:pic="http://schemas.openxmlformats.org/drawingml/2006/picture">
                  <pic:nvPicPr>
                    <pic:cNvPr id="0" name="Picture 29" descr=""/>
                    <pic:cNvPicPr>
                      <a:picLocks noChangeAspect="true"/>
                    </pic:cNvPicPr>
                  </pic:nvPicPr>
                  <pic:blipFill>
                    <a:blip r:embed="rId45"/>
                    <a:stretch>
                      <a:fillRect/>
                    </a:stretch>
                  </pic:blipFill>
                  <pic:spPr>
                    <a:xfrm>
                      <a:off x="0" y="0"/>
                      <a:ext cx="2295525" cy="3200400"/>
                    </a:xfrm>
                    <a:prstGeom prst="rect">
                      <a:avLst/>
                    </a:prstGeom>
                  </pic:spPr>
                </pic:pic>
              </a:graphicData>
            </a:graphic>
          </wp:inline>
        </w:drawing>
        <w:br/>
        <w:t xml:space="preserve"> 图1.1.3.3.5.1-9 渲染设置界面</w:t>
        <w:br/>
        <w:t xml:space="preserve"> （1）渲染面：选择模型轻量化显示时，要进行渲染的面，可选“正面”“反面”和“双面”。</w:t>
        <w:br/>
        <w:t xml:space="preserve"> </w:t>
        <w:br/>
        <w:t xml:space="preserve"> </w:t>
        <w:drawing>
          <wp:inline distT="0" distR="0" distB="0" distL="0">
            <wp:extent cx="3714750" cy="3267075"/>
            <wp:docPr id="30" name="Drawing 30" descr=""/>
            <a:graphic xmlns:a="http://schemas.openxmlformats.org/drawingml/2006/main">
              <a:graphicData uri="http://schemas.openxmlformats.org/drawingml/2006/picture">
                <pic:pic xmlns:pic="http://schemas.openxmlformats.org/drawingml/2006/picture">
                  <pic:nvPicPr>
                    <pic:cNvPr id="0" name="Picture 30" descr=""/>
                    <pic:cNvPicPr>
                      <a:picLocks noChangeAspect="true"/>
                    </pic:cNvPicPr>
                  </pic:nvPicPr>
                  <pic:blipFill>
                    <a:blip r:embed="rId46"/>
                    <a:stretch>
                      <a:fillRect/>
                    </a:stretch>
                  </pic:blipFill>
                  <pic:spPr>
                    <a:xfrm>
                      <a:off x="0" y="0"/>
                      <a:ext cx="3714750" cy="3267075"/>
                    </a:xfrm>
                    <a:prstGeom prst="rect">
                      <a:avLst/>
                    </a:prstGeom>
                  </pic:spPr>
                </pic:pic>
              </a:graphicData>
            </a:graphic>
          </wp:inline>
        </w:drawing>
        <w:br/>
        <w:t xml:space="preserve"> 图1.1.3.3.5.1-10 渲染面设置</w:t>
        <w:br/>
        <w:t xml:space="preserve"> （2）太阳光方向：选择模型轻量化显示时，太阳光的方向，可选从“6:30”到“17:30”为止的时间点。</w:t>
        <w:br/>
        <w:t xml:space="preserve"> </w:t>
        <w:br/>
        <w:t xml:space="preserve"> </w:t>
        <w:drawing>
          <wp:inline distT="0" distR="0" distB="0" distL="0">
            <wp:extent cx="3810000" cy="3352800"/>
            <wp:docPr id="31" name="Drawing 31" descr=""/>
            <a:graphic xmlns:a="http://schemas.openxmlformats.org/drawingml/2006/main">
              <a:graphicData uri="http://schemas.openxmlformats.org/drawingml/2006/picture">
                <pic:pic xmlns:pic="http://schemas.openxmlformats.org/drawingml/2006/picture">
                  <pic:nvPicPr>
                    <pic:cNvPr id="0" name="Picture 31" descr=""/>
                    <pic:cNvPicPr>
                      <a:picLocks noChangeAspect="true"/>
                    </pic:cNvPicPr>
                  </pic:nvPicPr>
                  <pic:blipFill>
                    <a:blip r:embed="rId47"/>
                    <a:stretch>
                      <a:fillRect/>
                    </a:stretch>
                  </pic:blipFill>
                  <pic:spPr>
                    <a:xfrm>
                      <a:off x="0" y="0"/>
                      <a:ext cx="3810000" cy="3352800"/>
                    </a:xfrm>
                    <a:prstGeom prst="rect">
                      <a:avLst/>
                    </a:prstGeom>
                  </pic:spPr>
                </pic:pic>
              </a:graphicData>
            </a:graphic>
          </wp:inline>
        </w:drawing>
        <w:br/>
        <w:t xml:space="preserve"> 图1.1.3.3.5.1-11 太阳光方向</w:t>
        <w:br/>
        <w:t xml:space="preserve"> （3）太阳光阴影：选择模型轻量化显示时，太阳光阴影的开启状态。</w:t>
        <w:br/>
        <w:t xml:space="preserve"> </w:t>
        <w:br/>
        <w:t xml:space="preserve"> </w:t>
        <w:drawing>
          <wp:inline distT="0" distR="0" distB="0" distL="0">
            <wp:extent cx="4095750" cy="3571875"/>
            <wp:docPr id="32" name="Drawing 32" descr=""/>
            <a:graphic xmlns:a="http://schemas.openxmlformats.org/drawingml/2006/main">
              <a:graphicData uri="http://schemas.openxmlformats.org/drawingml/2006/picture">
                <pic:pic xmlns:pic="http://schemas.openxmlformats.org/drawingml/2006/picture">
                  <pic:nvPicPr>
                    <pic:cNvPr id="0" name="Picture 32" descr=""/>
                    <pic:cNvPicPr>
                      <a:picLocks noChangeAspect="true"/>
                    </pic:cNvPicPr>
                  </pic:nvPicPr>
                  <pic:blipFill>
                    <a:blip r:embed="rId48"/>
                    <a:stretch>
                      <a:fillRect/>
                    </a:stretch>
                  </pic:blipFill>
                  <pic:spPr>
                    <a:xfrm>
                      <a:off x="0" y="0"/>
                      <a:ext cx="4095750" cy="3571875"/>
                    </a:xfrm>
                    <a:prstGeom prst="rect">
                      <a:avLst/>
                    </a:prstGeom>
                  </pic:spPr>
                </pic:pic>
              </a:graphicData>
            </a:graphic>
          </wp:inline>
        </w:drawing>
        <w:br/>
        <w:t xml:space="preserve"> 图1.1.3.3.5.1-12 太阳光阴影</w:t>
        <w:br/>
        <w:t xml:space="preserve"> （4）环境光阴影：选择模型轻量化显示时，环境光阴影的开启状态。</w:t>
        <w:br/>
        <w:t xml:space="preserve"> </w:t>
        <w:br/>
        <w:t xml:space="preserve"> </w:t>
        <w:drawing>
          <wp:inline distT="0" distR="0" distB="0" distL="0">
            <wp:extent cx="3990975" cy="3505200"/>
            <wp:docPr id="33" name="Drawing 33" descr=""/>
            <a:graphic xmlns:a="http://schemas.openxmlformats.org/drawingml/2006/main">
              <a:graphicData uri="http://schemas.openxmlformats.org/drawingml/2006/picture">
                <pic:pic xmlns:pic="http://schemas.openxmlformats.org/drawingml/2006/picture">
                  <pic:nvPicPr>
                    <pic:cNvPr id="0" name="Picture 33" descr=""/>
                    <pic:cNvPicPr>
                      <a:picLocks noChangeAspect="true"/>
                    </pic:cNvPicPr>
                  </pic:nvPicPr>
                  <pic:blipFill>
                    <a:blip r:embed="rId49"/>
                    <a:stretch>
                      <a:fillRect/>
                    </a:stretch>
                  </pic:blipFill>
                  <pic:spPr>
                    <a:xfrm>
                      <a:off x="0" y="0"/>
                      <a:ext cx="3990975" cy="3505200"/>
                    </a:xfrm>
                    <a:prstGeom prst="rect">
                      <a:avLst/>
                    </a:prstGeom>
                  </pic:spPr>
                </pic:pic>
              </a:graphicData>
            </a:graphic>
          </wp:inline>
        </w:drawing>
        <w:br/>
        <w:t xml:space="preserve"> 图1.1.3.3.5.1-13 环境光阴影</w:t>
        <w:br/>
        <w:t xml:space="preserve"> （5）环境背景：选择模型轻量化显示时，环境背景的开启状态和显示内容，包括“关闭”“山林”“草地”“街头”。</w:t>
        <w:br/>
        <w:t xml:space="preserve"> </w:t>
        <w:br/>
        <w:t xml:space="preserve"> </w:t>
        <w:drawing>
          <wp:inline distT="0" distR="0" distB="0" distL="0">
            <wp:extent cx="4019550" cy="3533775"/>
            <wp:docPr id="34" name="Drawing 34" descr=""/>
            <a:graphic xmlns:a="http://schemas.openxmlformats.org/drawingml/2006/main">
              <a:graphicData uri="http://schemas.openxmlformats.org/drawingml/2006/picture">
                <pic:pic xmlns:pic="http://schemas.openxmlformats.org/drawingml/2006/picture">
                  <pic:nvPicPr>
                    <pic:cNvPr id="0" name="Picture 34" descr=""/>
                    <pic:cNvPicPr>
                      <a:picLocks noChangeAspect="true"/>
                    </pic:cNvPicPr>
                  </pic:nvPicPr>
                  <pic:blipFill>
                    <a:blip r:embed="rId50"/>
                    <a:stretch>
                      <a:fillRect/>
                    </a:stretch>
                  </pic:blipFill>
                  <pic:spPr>
                    <a:xfrm>
                      <a:off x="0" y="0"/>
                      <a:ext cx="4019550" cy="3533775"/>
                    </a:xfrm>
                    <a:prstGeom prst="rect">
                      <a:avLst/>
                    </a:prstGeom>
                  </pic:spPr>
                </pic:pic>
              </a:graphicData>
            </a:graphic>
          </wp:inline>
        </w:drawing>
        <w:br/>
        <w:t xml:space="preserve"> 图1.1.3.3.5.1-14 环境光背景</w:t>
        <w:br/>
        <w:t xml:space="preserve"> （6）背景：选择模型轻量化显示时，纯色背景的显示颜色。</w:t>
        <w:br/>
        <w:t xml:space="preserve"> </w:t>
        <w:br/>
        <w:t xml:space="preserve"> </w:t>
        <w:drawing>
          <wp:inline distT="0" distR="0" distB="0" distL="0">
            <wp:extent cx="4314825" cy="3790950"/>
            <wp:docPr id="35" name="Drawing 35" descr=""/>
            <a:graphic xmlns:a="http://schemas.openxmlformats.org/drawingml/2006/main">
              <a:graphicData uri="http://schemas.openxmlformats.org/drawingml/2006/picture">
                <pic:pic xmlns:pic="http://schemas.openxmlformats.org/drawingml/2006/picture">
                  <pic:nvPicPr>
                    <pic:cNvPr id="0" name="Picture 35" descr=""/>
                    <pic:cNvPicPr>
                      <a:picLocks noChangeAspect="true"/>
                    </pic:cNvPicPr>
                  </pic:nvPicPr>
                  <pic:blipFill>
                    <a:blip r:embed="rId51"/>
                    <a:stretch>
                      <a:fillRect/>
                    </a:stretch>
                  </pic:blipFill>
                  <pic:spPr>
                    <a:xfrm>
                      <a:off x="0" y="0"/>
                      <a:ext cx="4314825" cy="3790950"/>
                    </a:xfrm>
                    <a:prstGeom prst="rect">
                      <a:avLst/>
                    </a:prstGeom>
                  </pic:spPr>
                </pic:pic>
              </a:graphicData>
            </a:graphic>
          </wp:inline>
        </w:drawing>
        <w:br/>
        <w:t xml:space="preserve"> 图1.1.3.3.5.1-15 背景设置</w:t>
        <w:br/>
        <w:t xml:space="preserve"> （7）剖切填充：选择模型轻量化显示时，被剖切构件的剖切面显示的颜色。</w:t>
        <w:br/>
        <w:t xml:space="preserve"> </w:t>
        <w:br/>
        <w:t xml:space="preserve"> </w:t>
        <w:drawing>
          <wp:inline distT="0" distR="0" distB="0" distL="0">
            <wp:extent cx="4352925" cy="3895725"/>
            <wp:docPr id="36" name="Drawing 36" descr=""/>
            <a:graphic xmlns:a="http://schemas.openxmlformats.org/drawingml/2006/main">
              <a:graphicData uri="http://schemas.openxmlformats.org/drawingml/2006/picture">
                <pic:pic xmlns:pic="http://schemas.openxmlformats.org/drawingml/2006/picture">
                  <pic:nvPicPr>
                    <pic:cNvPr id="0" name="Picture 36" descr=""/>
                    <pic:cNvPicPr>
                      <a:picLocks noChangeAspect="true"/>
                    </pic:cNvPicPr>
                  </pic:nvPicPr>
                  <pic:blipFill>
                    <a:blip r:embed="rId52"/>
                    <a:stretch>
                      <a:fillRect/>
                    </a:stretch>
                  </pic:blipFill>
                  <pic:spPr>
                    <a:xfrm>
                      <a:off x="0" y="0"/>
                      <a:ext cx="4352925" cy="3895725"/>
                    </a:xfrm>
                    <a:prstGeom prst="rect">
                      <a:avLst/>
                    </a:prstGeom>
                  </pic:spPr>
                </pic:pic>
              </a:graphicData>
            </a:graphic>
          </wp:inline>
        </w:drawing>
        <w:br/>
        <w:t xml:space="preserve"> 图1.1.3.3.5.1-16 剖切填充</w:t>
        <w:br/>
        <w:t xml:space="preserve"> 9、统计信息</w:t>
        <w:br/>
        <w:t xml:space="preserve"> </w:t>
        <w:br/>
        <w:t xml:space="preserve"> </w:t>
        <w:drawing>
          <wp:inline distT="0" distR="0" distB="0" distL="0">
            <wp:extent cx="4705350" cy="3409950"/>
            <wp:docPr id="37" name="Drawing 37" descr=""/>
            <a:graphic xmlns:a="http://schemas.openxmlformats.org/drawingml/2006/main">
              <a:graphicData uri="http://schemas.openxmlformats.org/drawingml/2006/picture">
                <pic:pic xmlns:pic="http://schemas.openxmlformats.org/drawingml/2006/picture">
                  <pic:nvPicPr>
                    <pic:cNvPr id="0" name="Picture 37" descr=""/>
                    <pic:cNvPicPr>
                      <a:picLocks noChangeAspect="true"/>
                    </pic:cNvPicPr>
                  </pic:nvPicPr>
                  <pic:blipFill>
                    <a:blip r:embed="rId53"/>
                    <a:stretch>
                      <a:fillRect/>
                    </a:stretch>
                  </pic:blipFill>
                  <pic:spPr>
                    <a:xfrm>
                      <a:off x="0" y="0"/>
                      <a:ext cx="4705350" cy="3409950"/>
                    </a:xfrm>
                    <a:prstGeom prst="rect">
                      <a:avLst/>
                    </a:prstGeom>
                  </pic:spPr>
                </pic:pic>
              </a:graphicData>
            </a:graphic>
          </wp:inline>
        </w:drawing>
        <w:br/>
        <w:t xml:space="preserve"> 图1.1.3.3.5.1-17 统计信息</w:t>
        <w:br/>
        <w:t xml:space="preserve"> 显示当前轻量化显示模型的统计信息。</w:t>
        <w:br/>
        <w:t xml:space="preserve"> （1）构件数量显示当前轻量化显示模型的构件数量。</w:t>
        <w:br/>
        <w:t xml:space="preserve"> （2）三角面数量：显示当前轻量化显示模型的三角面数量。</w:t>
        <w:br/>
        <w:t xml:space="preserve"> （3）顶点数量：显示当前轻量化显示模型的顶点数量。</w:t>
        <w:br/>
      </w:r>
    </w:p>
    <w:p/>
    <w:p>
      <w:pPr>
        <w:pStyle w:val="3"/>
      </w:pPr>
      <w:r>
        <w:t>0.3.5.2 3.5.2 模型多视角切换</w:t>
      </w:r>
    </w:p>
    <w:p>
      <w:r>
        <w:rPr>
          <w:b w:val="off"/>
        </w:rPr>
        <w:t>1、鼠标/触控切换</w:t>
        <w:br/>
        <w:t xml:space="preserve"> 默认为鼠标操作，点击可切换至触控模式；键盘操作在整个过程中都有效。</w:t>
        <w:br/>
        <w:t xml:space="preserve"> </w:t>
        <w:drawing>
          <wp:inline distT="0" distR="0" distB="0" distL="0">
            <wp:extent cx="533400" cy="628650"/>
            <wp:docPr id="38" name="Drawing 38" descr=""/>
            <a:graphic xmlns:a="http://schemas.openxmlformats.org/drawingml/2006/main">
              <a:graphicData uri="http://schemas.openxmlformats.org/drawingml/2006/picture">
                <pic:pic xmlns:pic="http://schemas.openxmlformats.org/drawingml/2006/picture">
                  <pic:nvPicPr>
                    <pic:cNvPr id="0" name="Picture 38" descr=""/>
                    <pic:cNvPicPr>
                      <a:picLocks noChangeAspect="true"/>
                    </pic:cNvPicPr>
                  </pic:nvPicPr>
                  <pic:blipFill>
                    <a:blip r:embed="rId54"/>
                    <a:stretch>
                      <a:fillRect/>
                    </a:stretch>
                  </pic:blipFill>
                  <pic:spPr>
                    <a:xfrm>
                      <a:off x="0" y="0"/>
                      <a:ext cx="533400" cy="628650"/>
                    </a:xfrm>
                    <a:prstGeom prst="rect">
                      <a:avLst/>
                    </a:prstGeom>
                  </pic:spPr>
                </pic:pic>
              </a:graphicData>
            </a:graphic>
          </wp:inline>
        </w:drawing>
        <w:br/>
        <w:t xml:space="preserve"> </w:t>
        <w:drawing>
          <wp:inline distT="0" distR="0" distB="0" distL="0">
            <wp:extent cx="581025" cy="819150"/>
            <wp:docPr id="39" name="Drawing 39" descr=""/>
            <a:graphic xmlns:a="http://schemas.openxmlformats.org/drawingml/2006/main">
              <a:graphicData uri="http://schemas.openxmlformats.org/drawingml/2006/picture">
                <pic:pic xmlns:pic="http://schemas.openxmlformats.org/drawingml/2006/picture">
                  <pic:nvPicPr>
                    <pic:cNvPr id="0" name="Picture 39" descr=""/>
                    <pic:cNvPicPr>
                      <a:picLocks noChangeAspect="true"/>
                    </pic:cNvPicPr>
                  </pic:nvPicPr>
                  <pic:blipFill>
                    <a:blip r:embed="rId55"/>
                    <a:stretch>
                      <a:fillRect/>
                    </a:stretch>
                  </pic:blipFill>
                  <pic:spPr>
                    <a:xfrm>
                      <a:off x="0" y="0"/>
                      <a:ext cx="581025" cy="819150"/>
                    </a:xfrm>
                    <a:prstGeom prst="rect">
                      <a:avLst/>
                    </a:prstGeom>
                  </pic:spPr>
                </pic:pic>
              </a:graphicData>
            </a:graphic>
          </wp:inline>
        </w:drawing>
        <w:br/>
        <w:t xml:space="preserve"> 2、地形控制</w:t>
        <w:br/>
        <w:t xml:space="preserve"> 共三种模式：隐藏地形、显示地形环境、半透明显示地形，单击进行切换。</w:t>
        <w:br/>
        <w:t xml:space="preserve"> </w:t>
        <w:drawing>
          <wp:inline distT="0" distR="0" distB="0" distL="0">
            <wp:extent cx="762000" cy="704850"/>
            <wp:docPr id="40" name="Drawing 40" descr=""/>
            <a:graphic xmlns:a="http://schemas.openxmlformats.org/drawingml/2006/main">
              <a:graphicData uri="http://schemas.openxmlformats.org/drawingml/2006/picture">
                <pic:pic xmlns:pic="http://schemas.openxmlformats.org/drawingml/2006/picture">
                  <pic:nvPicPr>
                    <pic:cNvPr id="0" name="Picture 40" descr=""/>
                    <pic:cNvPicPr>
                      <a:picLocks noChangeAspect="true"/>
                    </pic:cNvPicPr>
                  </pic:nvPicPr>
                  <pic:blipFill>
                    <a:blip r:embed="rId56"/>
                    <a:stretch>
                      <a:fillRect/>
                    </a:stretch>
                  </pic:blipFill>
                  <pic:spPr>
                    <a:xfrm>
                      <a:off x="0" y="0"/>
                      <a:ext cx="762000" cy="704850"/>
                    </a:xfrm>
                    <a:prstGeom prst="rect">
                      <a:avLst/>
                    </a:prstGeom>
                  </pic:spPr>
                </pic:pic>
              </a:graphicData>
            </a:graphic>
          </wp:inline>
        </w:drawing>
        <w:br/>
        <w:t xml:space="preserve"> 3、ViewCube操作说明</w:t>
        <w:br/>
        <w:t xml:space="preserve"> ViewCube3D导航控件位于图形窗口的右上角，可方便控制当前相机的视角：6个面、8个顶点、12条边都可点击，分别代表上、下、前、后、左、右等共26个相机方向。</w:t>
        <w:br/>
        <w:t xml:space="preserve"> </w:t>
        <w:drawing>
          <wp:inline distT="0" distR="0" distB="0" distL="0">
            <wp:extent cx="962025" cy="828675"/>
            <wp:docPr id="41" name="Drawing 41" descr=""/>
            <a:graphic xmlns:a="http://schemas.openxmlformats.org/drawingml/2006/main">
              <a:graphicData uri="http://schemas.openxmlformats.org/drawingml/2006/picture">
                <pic:pic xmlns:pic="http://schemas.openxmlformats.org/drawingml/2006/picture">
                  <pic:nvPicPr>
                    <pic:cNvPr id="0" name="Picture 41" descr=""/>
                    <pic:cNvPicPr>
                      <a:picLocks noChangeAspect="true"/>
                    </pic:cNvPicPr>
                  </pic:nvPicPr>
                  <pic:blipFill>
                    <a:blip r:embed="rId57"/>
                    <a:stretch>
                      <a:fillRect/>
                    </a:stretch>
                  </pic:blipFill>
                  <pic:spPr>
                    <a:xfrm>
                      <a:off x="0" y="0"/>
                      <a:ext cx="962025" cy="828675"/>
                    </a:xfrm>
                    <a:prstGeom prst="rect">
                      <a:avLst/>
                    </a:prstGeom>
                  </pic:spPr>
                </pic:pic>
              </a:graphicData>
            </a:graphic>
          </wp:inline>
        </w:drawing>
        <w:br/>
        <w:t xml:space="preserve"> 点击图标，相机会自动定位到原始视角；单击滚动箭头；相机会围绕视图中心沿顺时针或逆时针方向旋转90度；当相机为上下左右前后六个主视图时，显示四个三角指示，点击相应三角形会切换到相邻面视图。拖动ViewCube，可任意旋转相机方向。拖动ViewCube转盘，相机可以绕顺时针或逆时针任意转动。</w:t>
        <w:br/>
        <w:t xml:space="preserve"> </w:t>
        <w:drawing>
          <wp:inline distT="0" distR="0" distB="0" distL="0">
            <wp:extent cx="276225" cy="314325"/>
            <wp:docPr id="42" name="Drawing 42" descr=""/>
            <a:graphic xmlns:a="http://schemas.openxmlformats.org/drawingml/2006/main">
              <a:graphicData uri="http://schemas.openxmlformats.org/drawingml/2006/picture">
                <pic:pic xmlns:pic="http://schemas.openxmlformats.org/drawingml/2006/picture">
                  <pic:nvPicPr>
                    <pic:cNvPr id="0" name="Picture 42" descr=""/>
                    <pic:cNvPicPr>
                      <a:picLocks noChangeAspect="true"/>
                    </pic:cNvPicPr>
                  </pic:nvPicPr>
                  <pic:blipFill>
                    <a:blip r:embed="rId58"/>
                    <a:stretch>
                      <a:fillRect/>
                    </a:stretch>
                  </pic:blipFill>
                  <pic:spPr>
                    <a:xfrm>
                      <a:off x="0" y="0"/>
                      <a:ext cx="276225" cy="314325"/>
                    </a:xfrm>
                    <a:prstGeom prst="rect">
                      <a:avLst/>
                    </a:prstGeom>
                  </pic:spPr>
                </pic:pic>
              </a:graphicData>
            </a:graphic>
          </wp:inline>
        </w:drawing>
        <w:br/>
        <w:t xml:space="preserve"> </w:t>
        <w:drawing>
          <wp:inline distT="0" distR="0" distB="0" distL="0">
            <wp:extent cx="419100" cy="438150"/>
            <wp:docPr id="43" name="Drawing 43" descr=""/>
            <a:graphic xmlns:a="http://schemas.openxmlformats.org/drawingml/2006/main">
              <a:graphicData uri="http://schemas.openxmlformats.org/drawingml/2006/picture">
                <pic:pic xmlns:pic="http://schemas.openxmlformats.org/drawingml/2006/picture">
                  <pic:nvPicPr>
                    <pic:cNvPr id="0" name="Picture 43" descr=""/>
                    <pic:cNvPicPr>
                      <a:picLocks noChangeAspect="true"/>
                    </pic:cNvPicPr>
                  </pic:nvPicPr>
                  <pic:blipFill>
                    <a:blip r:embed="rId59"/>
                    <a:stretch>
                      <a:fillRect/>
                    </a:stretch>
                  </pic:blipFill>
                  <pic:spPr>
                    <a:xfrm>
                      <a:off x="0" y="0"/>
                      <a:ext cx="419100" cy="438150"/>
                    </a:xfrm>
                    <a:prstGeom prst="rect">
                      <a:avLst/>
                    </a:prstGeom>
                  </pic:spPr>
                </pic:pic>
              </a:graphicData>
            </a:graphic>
          </wp:inline>
        </w:drawing>
        <w:br/>
        <w:t xml:space="preserve"> </w:t>
        <w:drawing>
          <wp:inline distT="0" distR="0" distB="0" distL="0">
            <wp:extent cx="876300" cy="847725"/>
            <wp:docPr id="44" name="Drawing 44" descr=""/>
            <a:graphic xmlns:a="http://schemas.openxmlformats.org/drawingml/2006/main">
              <a:graphicData uri="http://schemas.openxmlformats.org/drawingml/2006/picture">
                <pic:pic xmlns:pic="http://schemas.openxmlformats.org/drawingml/2006/picture">
                  <pic:nvPicPr>
                    <pic:cNvPr id="0" name="Picture 44" descr=""/>
                    <pic:cNvPicPr>
                      <a:picLocks noChangeAspect="true"/>
                    </pic:cNvPicPr>
                  </pic:nvPicPr>
                  <pic:blipFill>
                    <a:blip r:embed="rId60"/>
                    <a:stretch>
                      <a:fillRect/>
                    </a:stretch>
                  </pic:blipFill>
                  <pic:spPr>
                    <a:xfrm>
                      <a:off x="0" y="0"/>
                      <a:ext cx="876300" cy="847725"/>
                    </a:xfrm>
                    <a:prstGeom prst="rect">
                      <a:avLst/>
                    </a:prstGeom>
                  </pic:spPr>
                </pic:pic>
              </a:graphicData>
            </a:graphic>
          </wp:inline>
        </w:drawing>
        <w:br/>
      </w:r>
    </w:p>
    <w:p/>
    <w:p>
      <w:pPr>
        <w:pStyle w:val="3"/>
      </w:pPr>
      <w:r>
        <w:t>0.3.5.3 3.5.3 通用工具</w:t>
      </w:r>
    </w:p>
    <w:p>
      <w:r>
        <w:rPr>
          <w:b w:val="off"/>
        </w:rPr>
        <w:t>通用工具左侧会以页签图标的形式提供辅助浏览功能按钮，这些按钮主要包括主视图、透视视图、正交视图、全视图、全方位视图(又包含前后左右俯视仰视视角)、动态观察、平移、放大、缩小、漫游等，鼠标放置相应的图标上，针对该功能会显示中文说明，点击相应图标可快速切换到相应视图。此外提供测量、剖切显示等工具。引擎支持对模型上的长度、角度、面积的测量，测量时能够精确捕捉模型的边角点，从而准确测量墙的高度、厚度等属性参数。测量工具能够测量距离面积及角度，剖切工具提供模型动态面剖切及框剖功能，实现模型多方位查看。</w:t>
        <w:br/>
        <w:t xml:space="preserve"> 1、选中构件</w:t>
        <w:br/>
        <w:t xml:space="preserve"> 鼠标左键单击构件，高亮表示选中构件；按住“Ctrl”可以多选；</w:t>
        <w:br/>
        <w:t xml:space="preserve"> 点击“框选”拖动鼠标可以实现框选：从右下到左上角表示包含在选择框内的构件集合被选中；从左上到右下角表示包含在选择框内以及与选择框相交的构件集合被选中。</w:t>
        <w:br/>
        <w:t xml:space="preserve"> 2、鼠标操作</w:t>
        <w:br/>
        <w:t xml:space="preserve"> 左键拖动：水平平移</w:t>
        <w:br/>
        <w:t xml:space="preserve"> 右键拖动：绕相机（当前视角）旋转</w:t>
        <w:br/>
        <w:t xml:space="preserve"> 中键拖动：绕选中点旋转</w:t>
        <w:br/>
        <w:t xml:space="preserve"> 滚轮滚动：前进/后退（放大/缩小）</w:t>
        <w:br/>
        <w:t xml:space="preserve"> 左键右键一起按：沿相机平面平移</w:t>
        <w:br/>
        <w:t xml:space="preserve"> 3、包围体剖切</w:t>
        <w:br/>
        <w:t xml:space="preserve"> 鼠标左键单击包围体剖切按钮，菜单栏上方弹出三个子按钮：缩放剖切体、旋转剖切体、移动剖切体。</w:t>
        <w:br/>
        <w:t xml:space="preserve"> </w:t>
        <w:drawing>
          <wp:inline distT="0" distR="0" distB="0" distL="0">
            <wp:extent cx="752475" cy="742950"/>
            <wp:docPr id="45" name="Drawing 45" descr=""/>
            <a:graphic xmlns:a="http://schemas.openxmlformats.org/drawingml/2006/main">
              <a:graphicData uri="http://schemas.openxmlformats.org/drawingml/2006/picture">
                <pic:pic xmlns:pic="http://schemas.openxmlformats.org/drawingml/2006/picture">
                  <pic:nvPicPr>
                    <pic:cNvPr id="0" name="Picture 45" descr=""/>
                    <pic:cNvPicPr>
                      <a:picLocks noChangeAspect="true"/>
                    </pic:cNvPicPr>
                  </pic:nvPicPr>
                  <pic:blipFill>
                    <a:blip r:embed="rId61"/>
                    <a:stretch>
                      <a:fillRect/>
                    </a:stretch>
                  </pic:blipFill>
                  <pic:spPr>
                    <a:xfrm>
                      <a:off x="0" y="0"/>
                      <a:ext cx="752475" cy="742950"/>
                    </a:xfrm>
                    <a:prstGeom prst="rect">
                      <a:avLst/>
                    </a:prstGeom>
                  </pic:spPr>
                </pic:pic>
              </a:graphicData>
            </a:graphic>
          </wp:inline>
        </w:drawing>
        <w:br/>
        <w:t xml:space="preserve"> 创建剖切体时，如果有构件被选中，则系统会根据选择集中构件的包围盒大小自动创建剖切体；如果此时选择集中没有构件，则鼠标单击想要设置剖切体的位置，系统会根据选中点的屏幕空间距离，自动生成剖切体。</w:t>
        <w:br/>
        <w:t xml:space="preserve"> 确认剖切：创建完剖切体后，创建剖切体按钮会由变成，点击确认剖切按钮,剖切体范围内构件显示，其他部分自动隐藏。</w:t>
        <w:br/>
        <w:t xml:space="preserve"> </w:t>
        <w:drawing>
          <wp:inline distT="0" distR="0" distB="0" distL="0">
            <wp:extent cx="752475" cy="742950"/>
            <wp:docPr id="46" name="Drawing 46" descr=""/>
            <a:graphic xmlns:a="http://schemas.openxmlformats.org/drawingml/2006/main">
              <a:graphicData uri="http://schemas.openxmlformats.org/drawingml/2006/picture">
                <pic:pic xmlns:pic="http://schemas.openxmlformats.org/drawingml/2006/picture">
                  <pic:nvPicPr>
                    <pic:cNvPr id="0" name="Picture 46" descr=""/>
                    <pic:cNvPicPr>
                      <a:picLocks noChangeAspect="true"/>
                    </pic:cNvPicPr>
                  </pic:nvPicPr>
                  <pic:blipFill>
                    <a:blip r:embed="rId61"/>
                    <a:stretch>
                      <a:fillRect/>
                    </a:stretch>
                  </pic:blipFill>
                  <pic:spPr>
                    <a:xfrm>
                      <a:off x="0" y="0"/>
                      <a:ext cx="752475" cy="742950"/>
                    </a:xfrm>
                    <a:prstGeom prst="rect">
                      <a:avLst/>
                    </a:prstGeom>
                  </pic:spPr>
                </pic:pic>
              </a:graphicData>
            </a:graphic>
          </wp:inline>
        </w:drawing>
        <w:br/>
        <w:t xml:space="preserve"> </w:t>
        <w:drawing>
          <wp:inline distT="0" distR="0" distB="0" distL="0">
            <wp:extent cx="800100" cy="762000"/>
            <wp:docPr id="47" name="Drawing 47" descr=""/>
            <a:graphic xmlns:a="http://schemas.openxmlformats.org/drawingml/2006/main">
              <a:graphicData uri="http://schemas.openxmlformats.org/drawingml/2006/picture">
                <pic:pic xmlns:pic="http://schemas.openxmlformats.org/drawingml/2006/picture">
                  <pic:nvPicPr>
                    <pic:cNvPr id="0" name="Picture 47" descr=""/>
                    <pic:cNvPicPr>
                      <a:picLocks noChangeAspect="true"/>
                    </pic:cNvPicPr>
                  </pic:nvPicPr>
                  <pic:blipFill>
                    <a:blip r:embed="rId62"/>
                    <a:stretch>
                      <a:fillRect/>
                    </a:stretch>
                  </pic:blipFill>
                  <pic:spPr>
                    <a:xfrm>
                      <a:off x="0" y="0"/>
                      <a:ext cx="800100" cy="762000"/>
                    </a:xfrm>
                    <a:prstGeom prst="rect">
                      <a:avLst/>
                    </a:prstGeom>
                  </pic:spPr>
                </pic:pic>
              </a:graphicData>
            </a:graphic>
          </wp:inline>
        </w:drawing>
        <w:br/>
        <w:t xml:space="preserve"> </w:t>
        <w:drawing>
          <wp:inline distT="0" distR="0" distB="0" distL="0">
            <wp:extent cx="800100" cy="762000"/>
            <wp:docPr id="48" name="Drawing 48" descr=""/>
            <a:graphic xmlns:a="http://schemas.openxmlformats.org/drawingml/2006/main">
              <a:graphicData uri="http://schemas.openxmlformats.org/drawingml/2006/picture">
                <pic:pic xmlns:pic="http://schemas.openxmlformats.org/drawingml/2006/picture">
                  <pic:nvPicPr>
                    <pic:cNvPr id="0" name="Picture 48" descr=""/>
                    <pic:cNvPicPr>
                      <a:picLocks noChangeAspect="true"/>
                    </pic:cNvPicPr>
                  </pic:nvPicPr>
                  <pic:blipFill>
                    <a:blip r:embed="rId62"/>
                    <a:stretch>
                      <a:fillRect/>
                    </a:stretch>
                  </pic:blipFill>
                  <pic:spPr>
                    <a:xfrm>
                      <a:off x="0" y="0"/>
                      <a:ext cx="800100" cy="762000"/>
                    </a:xfrm>
                    <a:prstGeom prst="rect">
                      <a:avLst/>
                    </a:prstGeom>
                  </pic:spPr>
                </pic:pic>
              </a:graphicData>
            </a:graphic>
          </wp:inline>
        </w:drawing>
        <w:br/>
        <w:t xml:space="preserve"> 修改剖切体：确认剖切后，再次点击可修改剖切体。</w:t>
        <w:br/>
        <w:t xml:space="preserve"> </w:t>
        <w:drawing>
          <wp:inline distT="0" distR="0" distB="0" distL="0">
            <wp:extent cx="752475" cy="742950"/>
            <wp:docPr id="49" name="Drawing 49" descr=""/>
            <a:graphic xmlns:a="http://schemas.openxmlformats.org/drawingml/2006/main">
              <a:graphicData uri="http://schemas.openxmlformats.org/drawingml/2006/picture">
                <pic:pic xmlns:pic="http://schemas.openxmlformats.org/drawingml/2006/picture">
                  <pic:nvPicPr>
                    <pic:cNvPr id="0" name="Picture 49" descr=""/>
                    <pic:cNvPicPr>
                      <a:picLocks noChangeAspect="true"/>
                    </pic:cNvPicPr>
                  </pic:nvPicPr>
                  <pic:blipFill>
                    <a:blip r:embed="rId61"/>
                    <a:stretch>
                      <a:fillRect/>
                    </a:stretch>
                  </pic:blipFill>
                  <pic:spPr>
                    <a:xfrm>
                      <a:off x="0" y="0"/>
                      <a:ext cx="752475" cy="742950"/>
                    </a:xfrm>
                    <a:prstGeom prst="rect">
                      <a:avLst/>
                    </a:prstGeom>
                  </pic:spPr>
                </pic:pic>
              </a:graphicData>
            </a:graphic>
          </wp:inline>
        </w:drawing>
        <w:br/>
        <w:t xml:space="preserve"> 退出剖切：剖切完成后，点击，即退出剖切状态，显示完整模型。</w:t>
        <w:br/>
        <w:t xml:space="preserve"> </w:t>
        <w:drawing>
          <wp:inline distT="0" distR="0" distB="0" distL="0">
            <wp:extent cx="742950" cy="733425"/>
            <wp:docPr id="50" name="Drawing 50" descr=""/>
            <a:graphic xmlns:a="http://schemas.openxmlformats.org/drawingml/2006/main">
              <a:graphicData uri="http://schemas.openxmlformats.org/drawingml/2006/picture">
                <pic:pic xmlns:pic="http://schemas.openxmlformats.org/drawingml/2006/picture">
                  <pic:nvPicPr>
                    <pic:cNvPr id="0" name="Picture 50" descr=""/>
                    <pic:cNvPicPr>
                      <a:picLocks noChangeAspect="true"/>
                    </pic:cNvPicPr>
                  </pic:nvPicPr>
                  <pic:blipFill>
                    <a:blip r:embed="rId63"/>
                    <a:stretch>
                      <a:fillRect/>
                    </a:stretch>
                  </pic:blipFill>
                  <pic:spPr>
                    <a:xfrm>
                      <a:off x="0" y="0"/>
                      <a:ext cx="742950" cy="733425"/>
                    </a:xfrm>
                    <a:prstGeom prst="rect">
                      <a:avLst/>
                    </a:prstGeom>
                  </pic:spPr>
                </pic:pic>
              </a:graphicData>
            </a:graphic>
          </wp:inline>
        </w:drawing>
        <w:br/>
        <w:t xml:space="preserve"> 平移剖切体：点击，按住左键拖动剖切体会水平方向移动；按住“Ctrl”键同时鼠标左键拖动，剖切体竖直方向移动。</w:t>
        <w:br/>
        <w:t xml:space="preserve"> </w:t>
        <w:drawing>
          <wp:inline distT="0" distR="0" distB="0" distL="0">
            <wp:extent cx="781050" cy="695325"/>
            <wp:docPr id="51" name="Drawing 51" descr=""/>
            <a:graphic xmlns:a="http://schemas.openxmlformats.org/drawingml/2006/main">
              <a:graphicData uri="http://schemas.openxmlformats.org/drawingml/2006/picture">
                <pic:pic xmlns:pic="http://schemas.openxmlformats.org/drawingml/2006/picture">
                  <pic:nvPicPr>
                    <pic:cNvPr id="0" name="Picture 51" descr=""/>
                    <pic:cNvPicPr>
                      <a:picLocks noChangeAspect="true"/>
                    </pic:cNvPicPr>
                  </pic:nvPicPr>
                  <pic:blipFill>
                    <a:blip r:embed="rId64"/>
                    <a:stretch>
                      <a:fillRect/>
                    </a:stretch>
                  </pic:blipFill>
                  <pic:spPr>
                    <a:xfrm>
                      <a:off x="0" y="0"/>
                      <a:ext cx="781050" cy="695325"/>
                    </a:xfrm>
                    <a:prstGeom prst="rect">
                      <a:avLst/>
                    </a:prstGeom>
                  </pic:spPr>
                </pic:pic>
              </a:graphicData>
            </a:graphic>
          </wp:inline>
        </w:drawing>
        <w:br/>
        <w:t xml:space="preserve"> 旋转剖切体：点击，鼠标左键拖动，可以旋转剖切体。</w:t>
        <w:br/>
        <w:t xml:space="preserve"> </w:t>
        <w:drawing>
          <wp:inline distT="0" distR="0" distB="0" distL="0">
            <wp:extent cx="666750" cy="676275"/>
            <wp:docPr id="52" name="Drawing 52" descr=""/>
            <a:graphic xmlns:a="http://schemas.openxmlformats.org/drawingml/2006/main">
              <a:graphicData uri="http://schemas.openxmlformats.org/drawingml/2006/picture">
                <pic:pic xmlns:pic="http://schemas.openxmlformats.org/drawingml/2006/picture">
                  <pic:nvPicPr>
                    <pic:cNvPr id="0" name="Picture 52" descr=""/>
                    <pic:cNvPicPr>
                      <a:picLocks noChangeAspect="true"/>
                    </pic:cNvPicPr>
                  </pic:nvPicPr>
                  <pic:blipFill>
                    <a:blip r:embed="rId65"/>
                    <a:stretch>
                      <a:fillRect/>
                    </a:stretch>
                  </pic:blipFill>
                  <pic:spPr>
                    <a:xfrm>
                      <a:off x="0" y="0"/>
                      <a:ext cx="666750" cy="676275"/>
                    </a:xfrm>
                    <a:prstGeom prst="rect">
                      <a:avLst/>
                    </a:prstGeom>
                  </pic:spPr>
                </pic:pic>
              </a:graphicData>
            </a:graphic>
          </wp:inline>
        </w:drawing>
        <w:br/>
        <w:t xml:space="preserve"> 缩放剖切体：点击，鼠标选中某个剖切面拖动，可实现缩放。</w:t>
        <w:br/>
        <w:t xml:space="preserve"> </w:t>
        <w:drawing>
          <wp:inline distT="0" distR="0" distB="0" distL="0">
            <wp:extent cx="657225" cy="638175"/>
            <wp:docPr id="53" name="Drawing 53" descr=""/>
            <a:graphic xmlns:a="http://schemas.openxmlformats.org/drawingml/2006/main">
              <a:graphicData uri="http://schemas.openxmlformats.org/drawingml/2006/picture">
                <pic:pic xmlns:pic="http://schemas.openxmlformats.org/drawingml/2006/picture">
                  <pic:nvPicPr>
                    <pic:cNvPr id="0" name="Picture 53" descr=""/>
                    <pic:cNvPicPr>
                      <a:picLocks noChangeAspect="true"/>
                    </pic:cNvPicPr>
                  </pic:nvPicPr>
                  <pic:blipFill>
                    <a:blip r:embed="rId66"/>
                    <a:stretch>
                      <a:fillRect/>
                    </a:stretch>
                  </pic:blipFill>
                  <pic:spPr>
                    <a:xfrm>
                      <a:off x="0" y="0"/>
                      <a:ext cx="657225" cy="638175"/>
                    </a:xfrm>
                    <a:prstGeom prst="rect">
                      <a:avLst/>
                    </a:prstGeom>
                  </pic:spPr>
                </pic:pic>
              </a:graphicData>
            </a:graphic>
          </wp:inline>
        </w:drawing>
        <w:br/>
        <w:t xml:space="preserve"> </w:t>
        <w:br/>
        <w:t xml:space="preserve"> </w:t>
        <w:drawing>
          <wp:inline distT="0" distR="0" distB="0" distL="0">
            <wp:extent cx="4391025" cy="3248025"/>
            <wp:docPr id="54" name="Drawing 54" descr=""/>
            <a:graphic xmlns:a="http://schemas.openxmlformats.org/drawingml/2006/main">
              <a:graphicData uri="http://schemas.openxmlformats.org/drawingml/2006/picture">
                <pic:pic xmlns:pic="http://schemas.openxmlformats.org/drawingml/2006/picture">
                  <pic:nvPicPr>
                    <pic:cNvPr id="0" name="Picture 54" descr=""/>
                    <pic:cNvPicPr>
                      <a:picLocks noChangeAspect="true"/>
                    </pic:cNvPicPr>
                  </pic:nvPicPr>
                  <pic:blipFill>
                    <a:blip r:embed="rId67"/>
                    <a:stretch>
                      <a:fillRect/>
                    </a:stretch>
                  </pic:blipFill>
                  <pic:spPr>
                    <a:xfrm>
                      <a:off x="0" y="0"/>
                      <a:ext cx="4391025" cy="3248025"/>
                    </a:xfrm>
                    <a:prstGeom prst="rect">
                      <a:avLst/>
                    </a:prstGeom>
                  </pic:spPr>
                </pic:pic>
              </a:graphicData>
            </a:graphic>
          </wp:inline>
        </w:drawing>
        <w:br/>
        <w:t xml:space="preserve"> 图1.1.3.2.5.4-1 放置剖切体</w:t>
        <w:br/>
        <w:t xml:space="preserve"> </w:t>
        <w:br/>
        <w:t xml:space="preserve"> </w:t>
        <w:drawing>
          <wp:inline distT="0" distR="0" distB="0" distL="0">
            <wp:extent cx="5048250" cy="3324225"/>
            <wp:docPr id="55" name="Drawing 55" descr=""/>
            <a:graphic xmlns:a="http://schemas.openxmlformats.org/drawingml/2006/main">
              <a:graphicData uri="http://schemas.openxmlformats.org/drawingml/2006/picture">
                <pic:pic xmlns:pic="http://schemas.openxmlformats.org/drawingml/2006/picture">
                  <pic:nvPicPr>
                    <pic:cNvPr id="0" name="Picture 55" descr=""/>
                    <pic:cNvPicPr>
                      <a:picLocks noChangeAspect="true"/>
                    </pic:cNvPicPr>
                  </pic:nvPicPr>
                  <pic:blipFill>
                    <a:blip r:embed="rId68"/>
                    <a:stretch>
                      <a:fillRect/>
                    </a:stretch>
                  </pic:blipFill>
                  <pic:spPr>
                    <a:xfrm>
                      <a:off x="0" y="0"/>
                      <a:ext cx="5048250" cy="3324225"/>
                    </a:xfrm>
                    <a:prstGeom prst="rect">
                      <a:avLst/>
                    </a:prstGeom>
                  </pic:spPr>
                </pic:pic>
              </a:graphicData>
            </a:graphic>
          </wp:inline>
        </w:drawing>
        <w:br/>
        <w:t xml:space="preserve"> 图1.1.3.2.5.4-2 剖切效果</w:t>
        <w:br/>
        <w:t xml:space="preserve"> 4、单面剖切</w:t>
        <w:br/>
        <w:t xml:space="preserve"> 单击编辑剖切面按钮之后进入单面剖切。</w:t>
        <w:br/>
        <w:t xml:space="preserve"> </w:t>
        <w:drawing>
          <wp:inline distT="0" distR="0" distB="0" distL="0">
            <wp:extent cx="695325" cy="685800"/>
            <wp:docPr id="56" name="Drawing 56" descr=""/>
            <a:graphic xmlns:a="http://schemas.openxmlformats.org/drawingml/2006/main">
              <a:graphicData uri="http://schemas.openxmlformats.org/drawingml/2006/picture">
                <pic:pic xmlns:pic="http://schemas.openxmlformats.org/drawingml/2006/picture">
                  <pic:nvPicPr>
                    <pic:cNvPr id="0" name="Picture 56" descr=""/>
                    <pic:cNvPicPr>
                      <a:picLocks noChangeAspect="true"/>
                    </pic:cNvPicPr>
                  </pic:nvPicPr>
                  <pic:blipFill>
                    <a:blip r:embed="rId69"/>
                    <a:stretch>
                      <a:fillRect/>
                    </a:stretch>
                  </pic:blipFill>
                  <pic:spPr>
                    <a:xfrm>
                      <a:off x="0" y="0"/>
                      <a:ext cx="695325" cy="685800"/>
                    </a:xfrm>
                    <a:prstGeom prst="rect">
                      <a:avLst/>
                    </a:prstGeom>
                  </pic:spPr>
                </pic:pic>
              </a:graphicData>
            </a:graphic>
          </wp:inline>
        </w:drawing>
        <w:br/>
        <w:t xml:space="preserve"> 编辑剖切面：在需要剖切的平面选取3个点，系统自动生成剖切面。鼠标拖动剖切面箭头可移动剖切面。</w:t>
        <w:br/>
        <w:t xml:space="preserve"> 确认剖切：将剖切面移动到合适位置，单击，剖切面箭头方向隐藏，背面显示。</w:t>
        <w:br/>
        <w:t xml:space="preserve"> </w:t>
        <w:drawing>
          <wp:inline distT="0" distR="0" distB="0" distL="0">
            <wp:extent cx="800100" cy="762000"/>
            <wp:docPr id="57" name="Drawing 57" descr=""/>
            <a:graphic xmlns:a="http://schemas.openxmlformats.org/drawingml/2006/main">
              <a:graphicData uri="http://schemas.openxmlformats.org/drawingml/2006/picture">
                <pic:pic xmlns:pic="http://schemas.openxmlformats.org/drawingml/2006/picture">
                  <pic:nvPicPr>
                    <pic:cNvPr id="0" name="Picture 57" descr=""/>
                    <pic:cNvPicPr>
                      <a:picLocks noChangeAspect="true"/>
                    </pic:cNvPicPr>
                  </pic:nvPicPr>
                  <pic:blipFill>
                    <a:blip r:embed="rId62"/>
                    <a:stretch>
                      <a:fillRect/>
                    </a:stretch>
                  </pic:blipFill>
                  <pic:spPr>
                    <a:xfrm>
                      <a:off x="0" y="0"/>
                      <a:ext cx="800100" cy="762000"/>
                    </a:xfrm>
                    <a:prstGeom prst="rect">
                      <a:avLst/>
                    </a:prstGeom>
                  </pic:spPr>
                </pic:pic>
              </a:graphicData>
            </a:graphic>
          </wp:inline>
        </w:drawing>
        <w:br/>
        <w:t xml:space="preserve"> 调整剖切面：确认剖切后，再次点击可调整剖切面。</w:t>
        <w:br/>
        <w:t xml:space="preserve"> </w:t>
        <w:drawing>
          <wp:inline distT="0" distR="0" distB="0" distL="0">
            <wp:extent cx="800100" cy="762000"/>
            <wp:docPr id="58" name="Drawing 58" descr=""/>
            <a:graphic xmlns:a="http://schemas.openxmlformats.org/drawingml/2006/main">
              <a:graphicData uri="http://schemas.openxmlformats.org/drawingml/2006/picture">
                <pic:pic xmlns:pic="http://schemas.openxmlformats.org/drawingml/2006/picture">
                  <pic:nvPicPr>
                    <pic:cNvPr id="0" name="Picture 58" descr=""/>
                    <pic:cNvPicPr>
                      <a:picLocks noChangeAspect="true"/>
                    </pic:cNvPicPr>
                  </pic:nvPicPr>
                  <pic:blipFill>
                    <a:blip r:embed="rId62"/>
                    <a:stretch>
                      <a:fillRect/>
                    </a:stretch>
                  </pic:blipFill>
                  <pic:spPr>
                    <a:xfrm>
                      <a:off x="0" y="0"/>
                      <a:ext cx="800100" cy="762000"/>
                    </a:xfrm>
                    <a:prstGeom prst="rect">
                      <a:avLst/>
                    </a:prstGeom>
                  </pic:spPr>
                </pic:pic>
              </a:graphicData>
            </a:graphic>
          </wp:inline>
        </w:drawing>
        <w:br/>
        <w:t xml:space="preserve"> 退出剖切面：剖切完成后，点击，即退出面剖切状态，显示完整模型。</w:t>
        <w:br/>
        <w:t xml:space="preserve"> </w:t>
        <w:drawing>
          <wp:inline distT="0" distR="0" distB="0" distL="0">
            <wp:extent cx="742950" cy="733425"/>
            <wp:docPr id="59" name="Drawing 59" descr=""/>
            <a:graphic xmlns:a="http://schemas.openxmlformats.org/drawingml/2006/main">
              <a:graphicData uri="http://schemas.openxmlformats.org/drawingml/2006/picture">
                <pic:pic xmlns:pic="http://schemas.openxmlformats.org/drawingml/2006/picture">
                  <pic:nvPicPr>
                    <pic:cNvPr id="0" name="Picture 59" descr=""/>
                    <pic:cNvPicPr>
                      <a:picLocks noChangeAspect="true"/>
                    </pic:cNvPicPr>
                  </pic:nvPicPr>
                  <pic:blipFill>
                    <a:blip r:embed="rId63"/>
                    <a:stretch>
                      <a:fillRect/>
                    </a:stretch>
                  </pic:blipFill>
                  <pic:spPr>
                    <a:xfrm>
                      <a:off x="0" y="0"/>
                      <a:ext cx="742950" cy="733425"/>
                    </a:xfrm>
                    <a:prstGeom prst="rect">
                      <a:avLst/>
                    </a:prstGeom>
                  </pic:spPr>
                </pic:pic>
              </a:graphicData>
            </a:graphic>
          </wp:inline>
        </w:drawing>
        <w:br/>
        <w:t xml:space="preserve"> </w:t>
        <w:br/>
        <w:t xml:space="preserve"> </w:t>
        <w:drawing>
          <wp:inline distT="0" distR="0" distB="0" distL="0">
            <wp:extent cx="5238750" cy="2552700"/>
            <wp:docPr id="60" name="Drawing 60" descr=""/>
            <a:graphic xmlns:a="http://schemas.openxmlformats.org/drawingml/2006/main">
              <a:graphicData uri="http://schemas.openxmlformats.org/drawingml/2006/picture">
                <pic:pic xmlns:pic="http://schemas.openxmlformats.org/drawingml/2006/picture">
                  <pic:nvPicPr>
                    <pic:cNvPr id="0" name="Picture 60" descr=""/>
                    <pic:cNvPicPr>
                      <a:picLocks noChangeAspect="true"/>
                    </pic:cNvPicPr>
                  </pic:nvPicPr>
                  <pic:blipFill>
                    <a:blip r:embed="rId70"/>
                    <a:stretch>
                      <a:fillRect/>
                    </a:stretch>
                  </pic:blipFill>
                  <pic:spPr>
                    <a:xfrm>
                      <a:off x="0" y="0"/>
                      <a:ext cx="5238750" cy="2552700"/>
                    </a:xfrm>
                    <a:prstGeom prst="rect">
                      <a:avLst/>
                    </a:prstGeom>
                  </pic:spPr>
                </pic:pic>
              </a:graphicData>
            </a:graphic>
          </wp:inline>
        </w:drawing>
        <w:br/>
        <w:t xml:space="preserve"> 图1.1.3.2.5.4-3 单面剖切</w:t>
        <w:br/>
        <w:t xml:space="preserve"> </w:t>
        <w:br/>
        <w:t xml:space="preserve"> </w:t>
        <w:drawing>
          <wp:inline distT="0" distR="0" distB="0" distL="0">
            <wp:extent cx="4981575" cy="3733800"/>
            <wp:docPr id="61" name="Drawing 61" descr=""/>
            <a:graphic xmlns:a="http://schemas.openxmlformats.org/drawingml/2006/main">
              <a:graphicData uri="http://schemas.openxmlformats.org/drawingml/2006/picture">
                <pic:pic xmlns:pic="http://schemas.openxmlformats.org/drawingml/2006/picture">
                  <pic:nvPicPr>
                    <pic:cNvPr id="0" name="Picture 61" descr=""/>
                    <pic:cNvPicPr>
                      <a:picLocks noChangeAspect="true"/>
                    </pic:cNvPicPr>
                  </pic:nvPicPr>
                  <pic:blipFill>
                    <a:blip r:embed="rId71"/>
                    <a:stretch>
                      <a:fillRect/>
                    </a:stretch>
                  </pic:blipFill>
                  <pic:spPr>
                    <a:xfrm>
                      <a:off x="0" y="0"/>
                      <a:ext cx="4981575" cy="3733800"/>
                    </a:xfrm>
                    <a:prstGeom prst="rect">
                      <a:avLst/>
                    </a:prstGeom>
                  </pic:spPr>
                </pic:pic>
              </a:graphicData>
            </a:graphic>
          </wp:inline>
        </w:drawing>
        <w:br/>
        <w:t xml:space="preserve"> 图1.1.3.2.5.4-4 单面剖切效果</w:t>
        <w:br/>
        <w:t xml:space="preserve"> 5、轴网定位</w:t>
        <w:br/>
        <w:t xml:space="preserve"> 用户可通过轻量化浏览工具栏的功能键，对BIM模型进行轴网定位。</w:t>
        <w:br/>
        <w:t xml:space="preserve"> </w:t>
        <w:br/>
        <w:t xml:space="preserve"> </w:t>
        <w:drawing>
          <wp:inline distT="0" distR="0" distB="0" distL="0">
            <wp:extent cx="5238750" cy="5400675"/>
            <wp:docPr id="62" name="Drawing 62" descr=""/>
            <a:graphic xmlns:a="http://schemas.openxmlformats.org/drawingml/2006/main">
              <a:graphicData uri="http://schemas.openxmlformats.org/drawingml/2006/picture">
                <pic:pic xmlns:pic="http://schemas.openxmlformats.org/drawingml/2006/picture">
                  <pic:nvPicPr>
                    <pic:cNvPr id="0" name="Picture 62" descr=""/>
                    <pic:cNvPicPr>
                      <a:picLocks noChangeAspect="true"/>
                    </pic:cNvPicPr>
                  </pic:nvPicPr>
                  <pic:blipFill>
                    <a:blip r:embed="rId72"/>
                    <a:stretch>
                      <a:fillRect/>
                    </a:stretch>
                  </pic:blipFill>
                  <pic:spPr>
                    <a:xfrm>
                      <a:off x="0" y="0"/>
                      <a:ext cx="5238750" cy="5400675"/>
                    </a:xfrm>
                    <a:prstGeom prst="rect">
                      <a:avLst/>
                    </a:prstGeom>
                  </pic:spPr>
                </pic:pic>
              </a:graphicData>
            </a:graphic>
          </wp:inline>
        </w:drawing>
        <w:br/>
        <w:t xml:space="preserve"> 图1.1.3.2.5.4-5 轴网定位</w:t>
        <w:br/>
        <w:t xml:space="preserve"> 8、视角切换</w:t>
        <w:br/>
        <w:t xml:space="preserve"> 用户可通过轻量化浏览工具栏的功能键，对BIM模型进行视角切换。</w:t>
        <w:br/>
        <w:t xml:space="preserve"> </w:t>
        <w:br/>
        <w:t xml:space="preserve"> </w:t>
        <w:drawing>
          <wp:inline distT="0" distR="0" distB="0" distL="0">
            <wp:extent cx="5238750" cy="4019550"/>
            <wp:docPr id="63" name="Drawing 63" descr=""/>
            <a:graphic xmlns:a="http://schemas.openxmlformats.org/drawingml/2006/main">
              <a:graphicData uri="http://schemas.openxmlformats.org/drawingml/2006/picture">
                <pic:pic xmlns:pic="http://schemas.openxmlformats.org/drawingml/2006/picture">
                  <pic:nvPicPr>
                    <pic:cNvPr id="0" name="Picture 63" descr=""/>
                    <pic:cNvPicPr>
                      <a:picLocks noChangeAspect="true"/>
                    </pic:cNvPicPr>
                  </pic:nvPicPr>
                  <pic:blipFill>
                    <a:blip r:embed="rId73"/>
                    <a:stretch>
                      <a:fillRect/>
                    </a:stretch>
                  </pic:blipFill>
                  <pic:spPr>
                    <a:xfrm>
                      <a:off x="0" y="0"/>
                      <a:ext cx="5238750" cy="4019550"/>
                    </a:xfrm>
                    <a:prstGeom prst="rect">
                      <a:avLst/>
                    </a:prstGeom>
                  </pic:spPr>
                </pic:pic>
              </a:graphicData>
            </a:graphic>
          </wp:inline>
        </w:drawing>
        <w:br/>
        <w:t xml:space="preserve"> 图1.1.3.2.5.4-6 视角切换1</w:t>
        <w:br/>
        <w:t xml:space="preserve"> </w:t>
        <w:br/>
        <w:t xml:space="preserve"> </w:t>
        <w:drawing>
          <wp:inline distT="0" distR="0" distB="0" distL="0">
            <wp:extent cx="5238750" cy="3819525"/>
            <wp:docPr id="64" name="Drawing 64" descr=""/>
            <a:graphic xmlns:a="http://schemas.openxmlformats.org/drawingml/2006/main">
              <a:graphicData uri="http://schemas.openxmlformats.org/drawingml/2006/picture">
                <pic:pic xmlns:pic="http://schemas.openxmlformats.org/drawingml/2006/picture">
                  <pic:nvPicPr>
                    <pic:cNvPr id="0" name="Picture 64" descr=""/>
                    <pic:cNvPicPr>
                      <a:picLocks noChangeAspect="true"/>
                    </pic:cNvPicPr>
                  </pic:nvPicPr>
                  <pic:blipFill>
                    <a:blip r:embed="rId74"/>
                    <a:stretch>
                      <a:fillRect/>
                    </a:stretch>
                  </pic:blipFill>
                  <pic:spPr>
                    <a:xfrm>
                      <a:off x="0" y="0"/>
                      <a:ext cx="5238750" cy="3819525"/>
                    </a:xfrm>
                    <a:prstGeom prst="rect">
                      <a:avLst/>
                    </a:prstGeom>
                  </pic:spPr>
                </pic:pic>
              </a:graphicData>
            </a:graphic>
          </wp:inline>
        </w:drawing>
        <w:br/>
        <w:t xml:space="preserve"> 图1.1.3.2.5.4-7 视角切换2</w:t>
        <w:br/>
        <w:t xml:space="preserve"> 9、框线缩放</w:t>
        <w:br/>
        <w:t xml:space="preserve"> 用户可通过轻量化浏览工具栏的功能键，对BIM模型使用框线缩放。</w:t>
        <w:br/>
        <w:t xml:space="preserve"> </w:t>
        <w:br/>
        <w:t xml:space="preserve"> </w:t>
        <w:drawing>
          <wp:inline distT="0" distR="0" distB="0" distL="0">
            <wp:extent cx="5238750" cy="3143250"/>
            <wp:docPr id="65" name="Drawing 65" descr=""/>
            <a:graphic xmlns:a="http://schemas.openxmlformats.org/drawingml/2006/main">
              <a:graphicData uri="http://schemas.openxmlformats.org/drawingml/2006/picture">
                <pic:pic xmlns:pic="http://schemas.openxmlformats.org/drawingml/2006/picture">
                  <pic:nvPicPr>
                    <pic:cNvPr id="0" name="Picture 65" descr=""/>
                    <pic:cNvPicPr>
                      <a:picLocks noChangeAspect="true"/>
                    </pic:cNvPicPr>
                  </pic:nvPicPr>
                  <pic:blipFill>
                    <a:blip r:embed="rId75"/>
                    <a:stretch>
                      <a:fillRect/>
                    </a:stretch>
                  </pic:blipFill>
                  <pic:spPr>
                    <a:xfrm>
                      <a:off x="0" y="0"/>
                      <a:ext cx="5238750" cy="3143250"/>
                    </a:xfrm>
                    <a:prstGeom prst="rect">
                      <a:avLst/>
                    </a:prstGeom>
                  </pic:spPr>
                </pic:pic>
              </a:graphicData>
            </a:graphic>
          </wp:inline>
        </w:drawing>
        <w:br/>
        <w:t xml:space="preserve"> 图1.1.3.2.5.4-8 框线缩放</w:t>
        <w:br/>
        <w:t xml:space="preserve"> 10、旋转</w:t>
        <w:br/>
        <w:t xml:space="preserve"> 用户可通过轻量化浏览工具栏的功能键，对BIM模型使用旋转功能。</w:t>
        <w:br/>
        <w:t xml:space="preserve"> </w:t>
        <w:br/>
        <w:t xml:space="preserve"> </w:t>
        <w:drawing>
          <wp:inline distT="0" distR="0" distB="0" distL="0">
            <wp:extent cx="5238750" cy="3200400"/>
            <wp:docPr id="66" name="Drawing 66" descr=""/>
            <a:graphic xmlns:a="http://schemas.openxmlformats.org/drawingml/2006/main">
              <a:graphicData uri="http://schemas.openxmlformats.org/drawingml/2006/picture">
                <pic:pic xmlns:pic="http://schemas.openxmlformats.org/drawingml/2006/picture">
                  <pic:nvPicPr>
                    <pic:cNvPr id="0" name="Picture 66" descr=""/>
                    <pic:cNvPicPr>
                      <a:picLocks noChangeAspect="true"/>
                    </pic:cNvPicPr>
                  </pic:nvPicPr>
                  <pic:blipFill>
                    <a:blip r:embed="rId76"/>
                    <a:stretch>
                      <a:fillRect/>
                    </a:stretch>
                  </pic:blipFill>
                  <pic:spPr>
                    <a:xfrm>
                      <a:off x="0" y="0"/>
                      <a:ext cx="5238750" cy="3200400"/>
                    </a:xfrm>
                    <a:prstGeom prst="rect">
                      <a:avLst/>
                    </a:prstGeom>
                  </pic:spPr>
                </pic:pic>
              </a:graphicData>
            </a:graphic>
          </wp:inline>
        </w:drawing>
        <w:br/>
        <w:t xml:space="preserve"> 图1.1.3.2.5.4-9 旋转功能1</w:t>
        <w:br/>
        <w:t xml:space="preserve"> </w:t>
        <w:br/>
        <w:t xml:space="preserve"> </w:t>
        <w:drawing>
          <wp:inline distT="0" distR="0" distB="0" distL="0">
            <wp:extent cx="5238750" cy="3724275"/>
            <wp:docPr id="67" name="Drawing 67" descr=""/>
            <a:graphic xmlns:a="http://schemas.openxmlformats.org/drawingml/2006/main">
              <a:graphicData uri="http://schemas.openxmlformats.org/drawingml/2006/picture">
                <pic:pic xmlns:pic="http://schemas.openxmlformats.org/drawingml/2006/picture">
                  <pic:nvPicPr>
                    <pic:cNvPr id="0" name="Picture 67" descr=""/>
                    <pic:cNvPicPr>
                      <a:picLocks noChangeAspect="true"/>
                    </pic:cNvPicPr>
                  </pic:nvPicPr>
                  <pic:blipFill>
                    <a:blip r:embed="rId77"/>
                    <a:stretch>
                      <a:fillRect/>
                    </a:stretch>
                  </pic:blipFill>
                  <pic:spPr>
                    <a:xfrm>
                      <a:off x="0" y="0"/>
                      <a:ext cx="5238750" cy="3724275"/>
                    </a:xfrm>
                    <a:prstGeom prst="rect">
                      <a:avLst/>
                    </a:prstGeom>
                  </pic:spPr>
                </pic:pic>
              </a:graphicData>
            </a:graphic>
          </wp:inline>
        </w:drawing>
        <w:br/>
        <w:t xml:space="preserve"> 图1.1.3.2.5.4-10 旋转功能2</w:t>
        <w:br/>
        <w:t xml:space="preserve"> 这包括但不限于以下方面：</w:t>
        <w:br/>
        <w:t xml:space="preserve"> 构件的几何形状：BIM基础能力平台应能够显示构件的几何形状，以直观展示建筑模型的结构和外观。这包括墙体、楼板、柱子等各类构件的真实形状。</w:t>
        <w:br/>
        <w:t xml:space="preserve"> 材质和颜色：BIM基础能力平台应支持对构件的材质和颜色进行可视化展示。这样可以使用户清晰地了解每个构件的材料属性，比如金属、混凝土、玻璃等，以及它们的颜色和质感。</w:t>
        <w:br/>
        <w:t xml:space="preserve"> 空间关系和布局：平台应能够揭示建筑模型中构件之间的空间关系和布局。用户可以通过平台的可视化界面，直观地了解各个构件之间的位置关系、连接方式和布置。</w:t>
        <w:br/>
        <w:t xml:space="preserve"> 属性信息：BIM 基础能力平台应能够呈现构件的详细属性信息。这包括尺寸、材料标识、构件编号等数据，以帮助用户更全面地了解每个构件的特征和属性。</w:t>
        <w:br/>
        <w:t xml:space="preserve"> BIM 基础能力平台的模型可视化服务具备相应的功能和技术能力，以支撑BIM模型的可视化要求。BIM 基础能力平台可以提供强大的可视化功能，支持用户对BIM模型进行全面而直观的浏览和分析。这有助于增强建筑项目的设计、审查和施工过程中的协同合作和决策效果。</w:t>
        <w:br/>
        <w:t xml:space="preserve"> BIM基础能力平台提供BIM模型的可视化服务，并在网页进行显示，功能建设需求包括视图控制、剖切功能、模型树、属性表、抗锯齿效果、X光效果、爆炸视图、太阳光阴影、环境光阴影等等。应提供支撑二维/PDF等二维图纸的可视化引擎，并在网页进行显示，功能建设需求包括图纸缩放、全视图、图层控制等。支持与二维图纸联动，点击二维图纸的构件可以定位到三维模型的构件并高亮显示，同时点击三维模型的构件也可以定位到二维图纸的构件并高亮显示。</w:t>
        <w:br/>
        <w:t xml:space="preserve"> </w:t>
        <w:br/>
        <w:t xml:space="preserve"> </w:t>
        <w:drawing>
          <wp:inline distT="0" distR="0" distB="0" distL="0">
            <wp:extent cx="5238750" cy="2876550"/>
            <wp:docPr id="68" name="Drawing 68" descr=""/>
            <a:graphic xmlns:a="http://schemas.openxmlformats.org/drawingml/2006/main">
              <a:graphicData uri="http://schemas.openxmlformats.org/drawingml/2006/picture">
                <pic:pic xmlns:pic="http://schemas.openxmlformats.org/drawingml/2006/picture">
                  <pic:nvPicPr>
                    <pic:cNvPr id="0" name="Picture 68" descr=""/>
                    <pic:cNvPicPr>
                      <a:picLocks noChangeAspect="true"/>
                    </pic:cNvPicPr>
                  </pic:nvPicPr>
                  <pic:blipFill>
                    <a:blip r:embed="rId78"/>
                    <a:stretch>
                      <a:fillRect/>
                    </a:stretch>
                  </pic:blipFill>
                  <pic:spPr>
                    <a:xfrm>
                      <a:off x="0" y="0"/>
                      <a:ext cx="5238750" cy="2876550"/>
                    </a:xfrm>
                    <a:prstGeom prst="rect">
                      <a:avLst/>
                    </a:prstGeom>
                  </pic:spPr>
                </pic:pic>
              </a:graphicData>
            </a:graphic>
          </wp:inline>
        </w:drawing>
        <w:br/>
        <w:t xml:space="preserve"> 图1.1.3.2.5.4-11 BIM模型轻量化展示</w:t>
        <w:br/>
      </w:r>
    </w:p>
    <w:p/>
    <w:p>
      <w:pPr>
        <w:pStyle w:val="3"/>
      </w:pPr>
      <w:r>
        <w:t>0.3.5.4 3.5.4 属性查询</w:t>
      </w:r>
    </w:p>
    <w:p>
      <w:r>
        <w:rPr>
          <w:b w:val="off"/>
        </w:rPr>
        <w:t>选中单个构件，在模型中选中构件后，在属性框中显示该构件基本信息，包含内容有：构件名称、构件ID、所属楼层、构件类型、耐火极限等，当打开注释页面时，属性内容会自动切换。当选择对应构建后，三维视图中亮显选择的构件，属性中会统计出选择的类别及尺寸标注、数据等信息。</w:t>
        <w:br/>
        <w:t xml:space="preserve"> GetProjectParam：获取构件的所有属性信息，开发人员可以做个过滤筛选出想要的属性。</w:t>
        <w:br/>
        <w:t xml:space="preserve"> </w:t>
        <w:br/>
        <w:t xml:space="preserve"> </w:t>
        <w:drawing>
          <wp:inline distT="0" distR="0" distB="0" distL="0">
            <wp:extent cx="1838325" cy="6067425"/>
            <wp:docPr id="69" name="Drawing 69" descr=""/>
            <a:graphic xmlns:a="http://schemas.openxmlformats.org/drawingml/2006/main">
              <a:graphicData uri="http://schemas.openxmlformats.org/drawingml/2006/picture">
                <pic:pic xmlns:pic="http://schemas.openxmlformats.org/drawingml/2006/picture">
                  <pic:nvPicPr>
                    <pic:cNvPr id="0" name="Picture 69" descr=""/>
                    <pic:cNvPicPr>
                      <a:picLocks noChangeAspect="true"/>
                    </pic:cNvPicPr>
                  </pic:nvPicPr>
                  <pic:blipFill>
                    <a:blip r:embed="rId79"/>
                    <a:stretch>
                      <a:fillRect/>
                    </a:stretch>
                  </pic:blipFill>
                  <pic:spPr>
                    <a:xfrm>
                      <a:off x="0" y="0"/>
                      <a:ext cx="1838325" cy="6067425"/>
                    </a:xfrm>
                    <a:prstGeom prst="rect">
                      <a:avLst/>
                    </a:prstGeom>
                  </pic:spPr>
                </pic:pic>
              </a:graphicData>
            </a:graphic>
          </wp:inline>
        </w:drawing>
        <w:br/>
        <w:t xml:space="preserve"> </w:t>
        <w:drawing>
          <wp:inline distT="0" distR="0" distB="0" distL="0">
            <wp:extent cx="1876425" cy="6010275"/>
            <wp:docPr id="70" name="Drawing 70" descr=""/>
            <a:graphic xmlns:a="http://schemas.openxmlformats.org/drawingml/2006/main">
              <a:graphicData uri="http://schemas.openxmlformats.org/drawingml/2006/picture">
                <pic:pic xmlns:pic="http://schemas.openxmlformats.org/drawingml/2006/picture">
                  <pic:nvPicPr>
                    <pic:cNvPr id="0" name="Picture 70" descr=""/>
                    <pic:cNvPicPr>
                      <a:picLocks noChangeAspect="true"/>
                    </pic:cNvPicPr>
                  </pic:nvPicPr>
                  <pic:blipFill>
                    <a:blip r:embed="rId80"/>
                    <a:stretch>
                      <a:fillRect/>
                    </a:stretch>
                  </pic:blipFill>
                  <pic:spPr>
                    <a:xfrm>
                      <a:off x="0" y="0"/>
                      <a:ext cx="1876425" cy="6010275"/>
                    </a:xfrm>
                    <a:prstGeom prst="rect">
                      <a:avLst/>
                    </a:prstGeom>
                  </pic:spPr>
                </pic:pic>
              </a:graphicData>
            </a:graphic>
          </wp:inline>
        </w:drawing>
        <w:br/>
        <w:t xml:space="preserve"> 图1.1.3.2.5.5-1 属性筛选</w:t>
        <w:br/>
      </w:r>
    </w:p>
    <w:p/>
    <w:p>
      <w:pPr>
        <w:pStyle w:val="3"/>
      </w:pPr>
      <w:r>
        <w:t>0.3.5.5 3.5.5构件树</w:t>
      </w:r>
    </w:p>
    <w:p>
      <w:r>
        <w:rPr>
          <w:b w:val="off"/>
        </w:rPr>
        <w:t>支持模型的目录树导入，场景展示页面可以看到插件从模型里面提取出来的目录树结构，点击目录树节点可实现模型定位。</w:t>
        <w:br/>
        <w:t xml:space="preserve"> </w:t>
        <w:br/>
        <w:t xml:space="preserve"> </w:t>
        <w:drawing>
          <wp:inline distT="0" distR="0" distB="0" distL="0">
            <wp:extent cx="5000625" cy="3505200"/>
            <wp:docPr id="71" name="Drawing 71" descr=""/>
            <a:graphic xmlns:a="http://schemas.openxmlformats.org/drawingml/2006/main">
              <a:graphicData uri="http://schemas.openxmlformats.org/drawingml/2006/picture">
                <pic:pic xmlns:pic="http://schemas.openxmlformats.org/drawingml/2006/picture">
                  <pic:nvPicPr>
                    <pic:cNvPr id="0" name="Picture 71" descr=""/>
                    <pic:cNvPicPr>
                      <a:picLocks noChangeAspect="true"/>
                    </pic:cNvPicPr>
                  </pic:nvPicPr>
                  <pic:blipFill>
                    <a:blip r:embed="rId81"/>
                    <a:stretch>
                      <a:fillRect/>
                    </a:stretch>
                  </pic:blipFill>
                  <pic:spPr>
                    <a:xfrm>
                      <a:off x="0" y="0"/>
                      <a:ext cx="5000625" cy="3505200"/>
                    </a:xfrm>
                    <a:prstGeom prst="rect">
                      <a:avLst/>
                    </a:prstGeom>
                  </pic:spPr>
                </pic:pic>
              </a:graphicData>
            </a:graphic>
          </wp:inline>
        </w:drawing>
        <w:br/>
        <w:t xml:space="preserve"> 图1.1.3.2.5.6-1 模型目录树</w:t>
        <w:br/>
        <w:t xml:space="preserve"> 目录树与三维模型构件双向关联，通过目录树可筛选视图中模型的显示范围。</w:t>
        <w:br/>
        <w:t xml:space="preserve"> </w:t>
        <w:br/>
        <w:t xml:space="preserve"> </w:t>
        <w:drawing>
          <wp:inline distT="0" distR="0" distB="0" distL="0">
            <wp:extent cx="5238750" cy="2609850"/>
            <wp:docPr id="72" name="Drawing 72" descr=""/>
            <a:graphic xmlns:a="http://schemas.openxmlformats.org/drawingml/2006/main">
              <a:graphicData uri="http://schemas.openxmlformats.org/drawingml/2006/picture">
                <pic:pic xmlns:pic="http://schemas.openxmlformats.org/drawingml/2006/picture">
                  <pic:nvPicPr>
                    <pic:cNvPr id="0" name="Picture 72" descr=""/>
                    <pic:cNvPicPr>
                      <a:picLocks noChangeAspect="true"/>
                    </pic:cNvPicPr>
                  </pic:nvPicPr>
                  <pic:blipFill>
                    <a:blip r:embed="rId82"/>
                    <a:stretch>
                      <a:fillRect/>
                    </a:stretch>
                  </pic:blipFill>
                  <pic:spPr>
                    <a:xfrm>
                      <a:off x="0" y="0"/>
                      <a:ext cx="5238750" cy="2609850"/>
                    </a:xfrm>
                    <a:prstGeom prst="rect">
                      <a:avLst/>
                    </a:prstGeom>
                  </pic:spPr>
                </pic:pic>
              </a:graphicData>
            </a:graphic>
          </wp:inline>
        </w:drawing>
        <w:br/>
        <w:t xml:space="preserve"> 图1.1.3.2.5.6-2 场景目录树</w:t>
        <w:br/>
      </w:r>
    </w:p>
    <w:p/>
    <w:p>
      <w:pPr>
        <w:pStyle w:val="3"/>
      </w:pPr>
      <w:r>
        <w:t>0.3.5.6 3.5.6 多专业合模查看以及参照</w:t>
      </w:r>
    </w:p>
    <w:p>
      <w:r>
        <w:rPr>
          <w:b w:val="off"/>
        </w:rPr>
        <w:t>系统为用户提供了多专业模型合并的功能，并通过轻量化界面进行展示。该功能通过合并不同专业领域的模型，满足用户在不同专业领域的需求。在轻量化界面中，用户可以直观地查看合并后的模型效果，并进行操作和交互。</w:t>
        <w:br/>
        <w:t xml:space="preserve"> 将BIM模型从各个专业角度进行集合，形成一个完整的BIM模型。对集合后的BIM模型进行审查，包括建筑、结构、电气、给排水、暖通等专业。</w:t>
        <w:br/>
        <w:t xml:space="preserve"> </w:t>
        <w:br/>
        <w:t xml:space="preserve"> </w:t>
        <w:drawing>
          <wp:inline distT="0" distR="0" distB="0" distL="0">
            <wp:extent cx="5238750" cy="2619375"/>
            <wp:docPr id="73" name="Drawing 73" descr=""/>
            <a:graphic xmlns:a="http://schemas.openxmlformats.org/drawingml/2006/main">
              <a:graphicData uri="http://schemas.openxmlformats.org/drawingml/2006/picture">
                <pic:pic xmlns:pic="http://schemas.openxmlformats.org/drawingml/2006/picture">
                  <pic:nvPicPr>
                    <pic:cNvPr id="0" name="Picture 73" descr=""/>
                    <pic:cNvPicPr>
                      <a:picLocks noChangeAspect="true"/>
                    </pic:cNvPicPr>
                  </pic:nvPicPr>
                  <pic:blipFill>
                    <a:blip r:embed="rId83"/>
                    <a:stretch>
                      <a:fillRect/>
                    </a:stretch>
                  </pic:blipFill>
                  <pic:spPr>
                    <a:xfrm>
                      <a:off x="0" y="0"/>
                      <a:ext cx="5238750" cy="2619375"/>
                    </a:xfrm>
                    <a:prstGeom prst="rect">
                      <a:avLst/>
                    </a:prstGeom>
                  </pic:spPr>
                </pic:pic>
              </a:graphicData>
            </a:graphic>
          </wp:inline>
        </w:drawing>
        <w:br/>
        <w:t xml:space="preserve"> 图1.1.3.2.5.7 多专业模型在结构树中加载/隐藏</w:t>
        <w:br/>
      </w:r>
    </w:p>
    <w:p/>
    <w:p>
      <w:pPr>
        <w:pStyle w:val="3"/>
      </w:pPr>
      <w:r>
        <w:t>0.3.5.7 3.5.7 模型树查看和过滤</w:t>
      </w:r>
    </w:p>
    <w:p>
      <w:r>
        <w:rPr>
          <w:b w:val="off"/>
        </w:rPr>
        <w:t>系统提供BIM模型树的查看和过滤，可进行分楼层、空间、房间、文件、分专业、分构件类型、勾选构件等查看方式。</w:t>
        <w:br/>
        <w:t xml:space="preserve"> </w:t>
        <w:br/>
        <w:t xml:space="preserve"> </w:t>
        <w:drawing>
          <wp:inline distT="0" distR="0" distB="0" distL="0">
            <wp:extent cx="1895475" cy="3152775"/>
            <wp:docPr id="74" name="Drawing 74" descr=""/>
            <a:graphic xmlns:a="http://schemas.openxmlformats.org/drawingml/2006/main">
              <a:graphicData uri="http://schemas.openxmlformats.org/drawingml/2006/picture">
                <pic:pic xmlns:pic="http://schemas.openxmlformats.org/drawingml/2006/picture">
                  <pic:nvPicPr>
                    <pic:cNvPr id="0" name="Picture 74" descr=""/>
                    <pic:cNvPicPr>
                      <a:picLocks noChangeAspect="true"/>
                    </pic:cNvPicPr>
                  </pic:nvPicPr>
                  <pic:blipFill>
                    <a:blip r:embed="rId39"/>
                    <a:stretch>
                      <a:fillRect/>
                    </a:stretch>
                  </pic:blipFill>
                  <pic:spPr>
                    <a:xfrm>
                      <a:off x="0" y="0"/>
                      <a:ext cx="1895475" cy="3152775"/>
                    </a:xfrm>
                    <a:prstGeom prst="rect">
                      <a:avLst/>
                    </a:prstGeom>
                  </pic:spPr>
                </pic:pic>
              </a:graphicData>
            </a:graphic>
          </wp:inline>
        </w:drawing>
        <w:br/>
        <w:t xml:space="preserve"> 图1.1.3.2.5.8-1 模型树</w:t>
        <w:br/>
        <w:t xml:space="preserve"> 1、BIM模型楼层、房间过滤</w:t>
        <w:br/>
        <w:t xml:space="preserve"> 系统支持在BIM模型树中按照楼层和房间进行分级过滤和查看。该功能对BIM模型树中进行楼层级别的导航和浏览。用户可以选择特定的楼层，在模型中只显示该楼层的内容，使得用户能够更加专注地观察和分析该楼层的模型细节。</w:t>
        <w:br/>
        <w:t xml:space="preserve"> </w:t>
        <w:br/>
        <w:t xml:space="preserve"> </w:t>
        <w:drawing>
          <wp:inline distT="0" distR="0" distB="0" distL="0">
            <wp:extent cx="5238750" cy="2638425"/>
            <wp:docPr id="75" name="Drawing 75" descr=""/>
            <a:graphic xmlns:a="http://schemas.openxmlformats.org/drawingml/2006/main">
              <a:graphicData uri="http://schemas.openxmlformats.org/drawingml/2006/picture">
                <pic:pic xmlns:pic="http://schemas.openxmlformats.org/drawingml/2006/picture">
                  <pic:nvPicPr>
                    <pic:cNvPr id="0" name="Picture 75" descr=""/>
                    <pic:cNvPicPr>
                      <a:picLocks noChangeAspect="true"/>
                    </pic:cNvPicPr>
                  </pic:nvPicPr>
                  <pic:blipFill>
                    <a:blip r:embed="rId84"/>
                    <a:stretch>
                      <a:fillRect/>
                    </a:stretch>
                  </pic:blipFill>
                  <pic:spPr>
                    <a:xfrm>
                      <a:off x="0" y="0"/>
                      <a:ext cx="5238750" cy="2638425"/>
                    </a:xfrm>
                    <a:prstGeom prst="rect">
                      <a:avLst/>
                    </a:prstGeom>
                  </pic:spPr>
                </pic:pic>
              </a:graphicData>
            </a:graphic>
          </wp:inline>
        </w:drawing>
        <w:br/>
        <w:t xml:space="preserve"> 图1.1.3.2.5.8-2 楼层过滤</w:t>
        <w:br/>
        <w:t xml:space="preserve"> </w:t>
        <w:br/>
        <w:t xml:space="preserve"> </w:t>
        <w:drawing>
          <wp:inline distT="0" distR="0" distB="0" distL="0">
            <wp:extent cx="5238750" cy="2733675"/>
            <wp:docPr id="76" name="Drawing 76" descr=""/>
            <a:graphic xmlns:a="http://schemas.openxmlformats.org/drawingml/2006/main">
              <a:graphicData uri="http://schemas.openxmlformats.org/drawingml/2006/picture">
                <pic:pic xmlns:pic="http://schemas.openxmlformats.org/drawingml/2006/picture">
                  <pic:nvPicPr>
                    <pic:cNvPr id="0" name="Picture 76" descr=""/>
                    <pic:cNvPicPr>
                      <a:picLocks noChangeAspect="true"/>
                    </pic:cNvPicPr>
                  </pic:nvPicPr>
                  <pic:blipFill>
                    <a:blip r:embed="rId85"/>
                    <a:stretch>
                      <a:fillRect/>
                    </a:stretch>
                  </pic:blipFill>
                  <pic:spPr>
                    <a:xfrm>
                      <a:off x="0" y="0"/>
                      <a:ext cx="5238750" cy="2733675"/>
                    </a:xfrm>
                    <a:prstGeom prst="rect">
                      <a:avLst/>
                    </a:prstGeom>
                  </pic:spPr>
                </pic:pic>
              </a:graphicData>
            </a:graphic>
          </wp:inline>
        </w:drawing>
        <w:br/>
        <w:t xml:space="preserve"> 图1.1.3.2.5.8-3 房间过滤</w:t>
        <w:br/>
        <w:t xml:space="preserve"> 2、BIM模型分专业过滤和查看</w:t>
        <w:br/>
        <w:t xml:space="preserve"> 系统支持在BIM模型树中按照专业进行分类查看。该功能对BIM模型树中进行专业的导航和浏览。用户可以选择特定的专业，在模型中只显示该专业的内容，使得用户能够更加专注地观察和分析该专业的模型细节。</w:t>
        <w:br/>
        <w:t xml:space="preserve"> 3、BIM模型构件过滤和查看</w:t>
        <w:br/>
        <w:t xml:space="preserve"> 系统支持在BIM模型树中按照构件类型进行分组过滤和查看。该功能可以对BIM模型树中的构件进行分类和筛选。用户可以选择特定的构件类型，在模型中只显示该构件类型的内容，从而使用户能够更加专注地观察和分析该类型构件的特征和细节。</w:t>
        <w:br/>
        <w:t xml:space="preserve"> </w:t>
        <w:br/>
        <w:t xml:space="preserve"> </w:t>
        <w:drawing>
          <wp:inline distT="0" distR="0" distB="0" distL="0">
            <wp:extent cx="5238750" cy="3181350"/>
            <wp:docPr id="77" name="Drawing 77" descr=""/>
            <a:graphic xmlns:a="http://schemas.openxmlformats.org/drawingml/2006/main">
              <a:graphicData uri="http://schemas.openxmlformats.org/drawingml/2006/picture">
                <pic:pic xmlns:pic="http://schemas.openxmlformats.org/drawingml/2006/picture">
                  <pic:nvPicPr>
                    <pic:cNvPr id="0" name="Picture 77" descr=""/>
                    <pic:cNvPicPr>
                      <a:picLocks noChangeAspect="true"/>
                    </pic:cNvPicPr>
                  </pic:nvPicPr>
                  <pic:blipFill>
                    <a:blip r:embed="rId86"/>
                    <a:stretch>
                      <a:fillRect/>
                    </a:stretch>
                  </pic:blipFill>
                  <pic:spPr>
                    <a:xfrm>
                      <a:off x="0" y="0"/>
                      <a:ext cx="5238750" cy="3181350"/>
                    </a:xfrm>
                    <a:prstGeom prst="rect">
                      <a:avLst/>
                    </a:prstGeom>
                  </pic:spPr>
                </pic:pic>
              </a:graphicData>
            </a:graphic>
          </wp:inline>
        </w:drawing>
        <w:br/>
        <w:t xml:space="preserve"> 图1.1.3.2.5.8-4 BIM模型构件分类型查看</w:t>
        <w:br/>
        <w:t xml:space="preserve"> 4、BIM模型空间过滤</w:t>
        <w:br/>
        <w:t xml:space="preserve"> 系统支持在BIM模型树中通过勾选空间编号来查看相应的构件。该功能可以帮助用户根据具体的构件号快速定位和查看对应的构件。用户只需勾选构件号，系统将自动在模型中标识出该构件，并展示相关的属性和信息。</w:t>
        <w:br/>
        <w:t xml:space="preserve"> </w:t>
        <w:br/>
        <w:t xml:space="preserve"> </w:t>
        <w:drawing>
          <wp:inline distT="0" distR="0" distB="0" distL="0">
            <wp:extent cx="2838450" cy="5857875"/>
            <wp:docPr id="78" name="Drawing 78" descr=""/>
            <a:graphic xmlns:a="http://schemas.openxmlformats.org/drawingml/2006/main">
              <a:graphicData uri="http://schemas.openxmlformats.org/drawingml/2006/picture">
                <pic:pic xmlns:pic="http://schemas.openxmlformats.org/drawingml/2006/picture">
                  <pic:nvPicPr>
                    <pic:cNvPr id="0" name="Picture 78" descr=""/>
                    <pic:cNvPicPr>
                      <a:picLocks noChangeAspect="true"/>
                    </pic:cNvPicPr>
                  </pic:nvPicPr>
                  <pic:blipFill>
                    <a:blip r:embed="rId87"/>
                    <a:stretch>
                      <a:fillRect/>
                    </a:stretch>
                  </pic:blipFill>
                  <pic:spPr>
                    <a:xfrm>
                      <a:off x="0" y="0"/>
                      <a:ext cx="2838450" cy="5857875"/>
                    </a:xfrm>
                    <a:prstGeom prst="rect">
                      <a:avLst/>
                    </a:prstGeom>
                  </pic:spPr>
                </pic:pic>
              </a:graphicData>
            </a:graphic>
          </wp:inline>
        </w:drawing>
        <w:br/>
        <w:t xml:space="preserve"> 图1.1.3.2.5.8-5 BIM模型空间过滤</w:t>
        <w:br/>
        <w:t xml:space="preserve"> 5、BIM模型文件过滤</w:t>
        <w:br/>
        <w:t xml:space="preserve"> </w:t>
        <w:br/>
        <w:t xml:space="preserve"> </w:t>
        <w:drawing>
          <wp:inline distT="0" distR="0" distB="0" distL="0">
            <wp:extent cx="5238750" cy="6010275"/>
            <wp:docPr id="79" name="Drawing 79" descr=""/>
            <a:graphic xmlns:a="http://schemas.openxmlformats.org/drawingml/2006/main">
              <a:graphicData uri="http://schemas.openxmlformats.org/drawingml/2006/picture">
                <pic:pic xmlns:pic="http://schemas.openxmlformats.org/drawingml/2006/picture">
                  <pic:nvPicPr>
                    <pic:cNvPr id="0" name="Picture 79" descr=""/>
                    <pic:cNvPicPr>
                      <a:picLocks noChangeAspect="true"/>
                    </pic:cNvPicPr>
                  </pic:nvPicPr>
                  <pic:blipFill>
                    <a:blip r:embed="rId88"/>
                    <a:stretch>
                      <a:fillRect/>
                    </a:stretch>
                  </pic:blipFill>
                  <pic:spPr>
                    <a:xfrm>
                      <a:off x="0" y="0"/>
                      <a:ext cx="5238750" cy="6010275"/>
                    </a:xfrm>
                    <a:prstGeom prst="rect">
                      <a:avLst/>
                    </a:prstGeom>
                  </pic:spPr>
                </pic:pic>
              </a:graphicData>
            </a:graphic>
          </wp:inline>
        </w:drawing>
        <w:br/>
        <w:t xml:space="preserve"> 图1.1.3.2.5.8-6 BIM模型文件过滤</w:t>
        <w:br/>
        <w:t xml:space="preserve"> </w:t>
        <w:br/>
      </w:r>
    </w:p>
    <w:p>
      <w:pPr>
        <w:pStyle w:val="3"/>
      </w:pPr>
      <w:r>
        <w:t>0.3.6 3.6 提供图模联动能力服务</w:t>
      </w:r>
    </w:p>
    <w:p>
      <w:r>
        <w:rPr>
          <w:b w:val="off"/>
        </w:rPr>
        <w:t>引擎支持图模联动功能，支持点击图纸元素时，在BIM模型中准确定位相应构件；支持点击BIM模型构件，可以在平面图纸上定位到该构件对应图素位置。图模联动能力能够将二维图纸与数字化的三维模型之间进行同屏联动的能力，可以同时查看模型与图纸，协助找出图模的异同。</w:t>
        <w:br/>
      </w:r>
    </w:p>
    <w:p/>
    <w:p>
      <w:pPr>
        <w:pStyle w:val="3"/>
      </w:pPr>
      <w:r>
        <w:t>0.3.6.1 3.6.1 图纸与模型二三维联动</w:t>
      </w:r>
    </w:p>
    <w:p>
      <w:r>
        <w:rPr>
          <w:b w:val="off"/>
        </w:rPr>
        <w:t>支持建筑专业图纸与模型联动展示与模型图纸构件联动。</w:t>
        <w:br/>
        <w:t xml:space="preserve"> </w:t>
        <w:br/>
        <w:t xml:space="preserve"> </w:t>
        <w:drawing>
          <wp:inline distT="0" distR="0" distB="0" distL="0">
            <wp:extent cx="5238750" cy="2724150"/>
            <wp:docPr id="80" name="Drawing 80" descr=""/>
            <a:graphic xmlns:a="http://schemas.openxmlformats.org/drawingml/2006/main">
              <a:graphicData uri="http://schemas.openxmlformats.org/drawingml/2006/picture">
                <pic:pic xmlns:pic="http://schemas.openxmlformats.org/drawingml/2006/picture">
                  <pic:nvPicPr>
                    <pic:cNvPr id="0" name="Picture 80" descr=""/>
                    <pic:cNvPicPr>
                      <a:picLocks noChangeAspect="true"/>
                    </pic:cNvPicPr>
                  </pic:nvPicPr>
                  <pic:blipFill>
                    <a:blip r:embed="rId89"/>
                    <a:stretch>
                      <a:fillRect/>
                    </a:stretch>
                  </pic:blipFill>
                  <pic:spPr>
                    <a:xfrm>
                      <a:off x="0" y="0"/>
                      <a:ext cx="5238750" cy="2724150"/>
                    </a:xfrm>
                    <a:prstGeom prst="rect">
                      <a:avLst/>
                    </a:prstGeom>
                  </pic:spPr>
                </pic:pic>
              </a:graphicData>
            </a:graphic>
          </wp:inline>
        </w:drawing>
        <w:br/>
        <w:t xml:space="preserve"> 图1.1.3.1.6.1 二三维联动</w:t>
        <w:br/>
      </w:r>
    </w:p>
    <w:p/>
    <w:p>
      <w:pPr>
        <w:pStyle w:val="3"/>
      </w:pPr>
      <w:r>
        <w:t>0.3.6.2 3.6.2 图纸和模型楼层匹配检查</w:t>
      </w:r>
    </w:p>
    <w:p>
      <w:r>
        <w:rPr>
          <w:b w:val="off"/>
        </w:rPr>
        <w:t>匹配建筑平面图与模型各楼层。</w:t>
        <w:br/>
        <w:t xml:space="preserve"> </w:t>
        <w:br/>
        <w:t xml:space="preserve"> </w:t>
        <w:drawing>
          <wp:inline distT="0" distR="0" distB="0" distL="0">
            <wp:extent cx="5238750" cy="2638425"/>
            <wp:docPr id="81" name="Drawing 81" descr=""/>
            <a:graphic xmlns:a="http://schemas.openxmlformats.org/drawingml/2006/main">
              <a:graphicData uri="http://schemas.openxmlformats.org/drawingml/2006/picture">
                <pic:pic xmlns:pic="http://schemas.openxmlformats.org/drawingml/2006/picture">
                  <pic:nvPicPr>
                    <pic:cNvPr id="0" name="Picture 81" descr=""/>
                    <pic:cNvPicPr>
                      <a:picLocks noChangeAspect="true"/>
                    </pic:cNvPicPr>
                  </pic:nvPicPr>
                  <pic:blipFill>
                    <a:blip r:embed="rId90"/>
                    <a:stretch>
                      <a:fillRect/>
                    </a:stretch>
                  </pic:blipFill>
                  <pic:spPr>
                    <a:xfrm>
                      <a:off x="0" y="0"/>
                      <a:ext cx="5238750" cy="2638425"/>
                    </a:xfrm>
                    <a:prstGeom prst="rect">
                      <a:avLst/>
                    </a:prstGeom>
                  </pic:spPr>
                </pic:pic>
              </a:graphicData>
            </a:graphic>
          </wp:inline>
        </w:drawing>
        <w:br/>
        <w:t xml:space="preserve"> 图1.1.3.1.6.2 图纸模型楼层匹配</w:t>
        <w:br/>
      </w:r>
    </w:p>
    <w:p/>
    <w:p>
      <w:pPr>
        <w:pStyle w:val="3"/>
      </w:pPr>
      <w:r>
        <w:t>0.3.6.3 3.6.3 构件的识别与提取</w:t>
      </w:r>
    </w:p>
    <w:p>
      <w:r>
        <w:rPr>
          <w:b w:val="off"/>
        </w:rPr>
        <w:t>运用机器视觉技术实现对图纸中的核心构件进行识别及提取，识别和提取内容如下：</w:t>
        <w:br/>
        <w:t xml:space="preserve"> 1、机器视觉技术识别图层</w:t>
        <w:br/>
        <w:t xml:space="preserve"> 运用机器视觉技术实现对图纸中的图层进行识别及提取；</w:t>
        <w:br/>
        <w:t xml:space="preserve"> 2、机器视觉技术识别轴网</w:t>
        <w:br/>
        <w:t xml:space="preserve"> 运用机器视觉技术实现对图纸中的轴网进行识别及提取；</w:t>
        <w:br/>
        <w:t xml:space="preserve"> 3、机器视觉技术识别墙体</w:t>
        <w:br/>
        <w:t xml:space="preserve"> 运用机器视觉技术实现对图纸中的墙体进行识别及提取；</w:t>
        <w:br/>
        <w:t xml:space="preserve"> 4、机器视觉技术识别门</w:t>
        <w:br/>
        <w:t xml:space="preserve"> 运用机器视觉技术实现对图纸中的门进行识别及提取；</w:t>
        <w:br/>
        <w:t xml:space="preserve"> 5、机器视觉技术识别窗</w:t>
        <w:br/>
        <w:t xml:space="preserve"> 运用机器视觉技术实现对图纸中的窗户进行识别及提取；</w:t>
        <w:br/>
        <w:t xml:space="preserve"> 6、机器视觉技术识别空间</w:t>
        <w:br/>
        <w:t xml:space="preserve"> 运用机器视觉技术实现对图纸中的空间进行识别及提取。</w:t>
        <w:br/>
      </w:r>
    </w:p>
    <w:p/>
    <w:p>
      <w:pPr>
        <w:pStyle w:val="3"/>
      </w:pPr>
      <w:r>
        <w:t>0.3.6.4 3.6.4 多版本模型对比及变更显示</w:t>
      </w:r>
    </w:p>
    <w:p>
      <w:r>
        <w:rPr>
          <w:b w:val="off"/>
        </w:rPr>
        <w:t>在建筑工程全生命周期中，模型文件存在多个版本的情况，而且不同阶段也可能需要进行模型对比，BIM引擎提供了模型对比能力，支持自动计算BIM模型差异，将发生变化的部分进行特殊标记显示，显示变更部分的类型：尺寸变更，位置变更、材质变更等，且标记显示方式支持自定义。</w:t>
        <w:br/>
        <w:t xml:space="preserve"> </w:t>
        <w:br/>
        <w:t xml:space="preserve"> </w:t>
        <w:br/>
        <w:t xml:space="preserve"> </w:t>
        <w:drawing>
          <wp:inline distT="0" distR="0" distB="0" distL="0">
            <wp:extent cx="5238750" cy="2600325"/>
            <wp:docPr id="82" name="Drawing 82" descr=""/>
            <a:graphic xmlns:a="http://schemas.openxmlformats.org/drawingml/2006/main">
              <a:graphicData uri="http://schemas.openxmlformats.org/drawingml/2006/picture">
                <pic:pic xmlns:pic="http://schemas.openxmlformats.org/drawingml/2006/picture">
                  <pic:nvPicPr>
                    <pic:cNvPr id="0" name="Picture 82" descr=""/>
                    <pic:cNvPicPr>
                      <a:picLocks noChangeAspect="true"/>
                    </pic:cNvPicPr>
                  </pic:nvPicPr>
                  <pic:blipFill>
                    <a:blip r:embed="rId91"/>
                    <a:stretch>
                      <a:fillRect/>
                    </a:stretch>
                  </pic:blipFill>
                  <pic:spPr>
                    <a:xfrm>
                      <a:off x="0" y="0"/>
                      <a:ext cx="5238750" cy="2600325"/>
                    </a:xfrm>
                    <a:prstGeom prst="rect">
                      <a:avLst/>
                    </a:prstGeom>
                  </pic:spPr>
                </pic:pic>
              </a:graphicData>
            </a:graphic>
          </wp:inline>
        </w:drawing>
        <w:br/>
        <w:t xml:space="preserve"> 图1.1.3.1.6.4 多版本对比</w:t>
        <w:br/>
        <w:t xml:space="preserve"> 1、自动计算模型差异</w:t>
        <w:br/>
        <w:t xml:space="preserve"> 系统获取不同阶段或者不同版本模型后，通过对比属性数据、几何数据等，自动计算模型差异，例如变更的尺寸、变更的位置、变更的材质等。</w:t>
        <w:br/>
        <w:t xml:space="preserve"> 2、模型变更标记</w:t>
        <w:br/>
        <w:t xml:space="preserve"> 将发生变化的部分进行特殊标记显示，显示变更部分的类型：尺寸变更，位置变更、材质变更等，且标记显示方式支持自定义。</w:t>
        <w:br/>
        <w:t xml:space="preserve"> 3、调取变更记录</w:t>
        <w:br/>
        <w:t xml:space="preserve"> 系统会调出与模型关联的变更记录。</w:t>
        <w:br/>
        <w:t xml:space="preserve"> 4、定位变更位置</w:t>
        <w:br/>
        <w:t xml:space="preserve"> 自动定位变更位置。</w:t>
        <w:br/>
        <w:t xml:space="preserve"> 5、批注意见核对</w:t>
        <w:br/>
        <w:t xml:space="preserve"> 方便对模型和变更单进行逐一核对、批注意见。</w:t>
        <w:br/>
        <w:t xml:space="preserve"> 6、模型对比参照</w:t>
        <w:br/>
        <w:t xml:space="preserve"> 提供基于BIM模型变更管理的模型比对参照。</w:t>
        <w:br/>
        <w:t xml:space="preserve"> 7、差异标记分析</w:t>
        <w:br/>
        <w:t xml:space="preserve"> 竣工模型与施工图模型进行比对时，进行差异显示特殊标记，对于标记出来的差异进行分析，若是变更引起的差异则以关联在施工图模型上的变更单为准。</w:t>
        <w:br/>
        <w:t xml:space="preserve"> 8、自定义标记方式</w:t>
        <w:br/>
        <w:t xml:space="preserve"> 两个模型比对后将差异显示变更信息，发生变化的部分经特殊标记显示，显示变更部分的情况，包括构件修改、构件增加、构件删除等。</w:t>
        <w:br/>
      </w:r>
    </w:p>
    <w:p/>
    <w:p>
      <w:pPr>
        <w:pStyle w:val="3"/>
      </w:pPr>
      <w:r>
        <w:t>0.3.6.5 3.6.5 项目多阶段版本数据处理</w:t>
      </w:r>
    </w:p>
    <w:p>
      <w:r>
        <w:rPr>
          <w:b w:val="off"/>
        </w:rPr>
        <w:t>在工程建设的不同阶段，针对BIM模型、图纸和中间格式文件，同一项目可能会产生设计阶段、施工阶段、竣工阶段等不同阶段的版本文件。为了方便后续使用和管理，需要对BIM模型数据进行处理，并实现后台对照管理。</w:t>
        <w:br/>
        <w:t xml:space="preserve"> </w:t>
        <w:br/>
        <w:t xml:space="preserve"> </w:t>
        <w:drawing>
          <wp:inline distT="0" distR="0" distB="0" distL="0">
            <wp:extent cx="5238750" cy="2819400"/>
            <wp:docPr id="83" name="Drawing 83" descr=""/>
            <a:graphic xmlns:a="http://schemas.openxmlformats.org/drawingml/2006/main">
              <a:graphicData uri="http://schemas.openxmlformats.org/drawingml/2006/picture">
                <pic:pic xmlns:pic="http://schemas.openxmlformats.org/drawingml/2006/picture">
                  <pic:nvPicPr>
                    <pic:cNvPr id="0" name="Picture 83" descr=""/>
                    <pic:cNvPicPr>
                      <a:picLocks noChangeAspect="true"/>
                    </pic:cNvPicPr>
                  </pic:nvPicPr>
                  <pic:blipFill>
                    <a:blip r:embed="rId92"/>
                    <a:stretch>
                      <a:fillRect/>
                    </a:stretch>
                  </pic:blipFill>
                  <pic:spPr>
                    <a:xfrm>
                      <a:off x="0" y="0"/>
                      <a:ext cx="5238750" cy="2819400"/>
                    </a:xfrm>
                    <a:prstGeom prst="rect">
                      <a:avLst/>
                    </a:prstGeom>
                  </pic:spPr>
                </pic:pic>
              </a:graphicData>
            </a:graphic>
          </wp:inline>
        </w:drawing>
        <w:br/>
        <w:t xml:space="preserve"> 图1.1.3.1.6.5 模型版本管理</w:t>
        <w:br/>
        <w:t xml:space="preserve"> 1、项目多阶段版本控制</w:t>
        <w:br/>
        <w:t xml:space="preserve"> 版本控制确保每个阶段的BIM模型和相关文件都能够被准确追踪和管理，以便在需要时进行访问和回溯。</w:t>
        <w:br/>
        <w:t xml:space="preserve"> 2、项目多阶段数据比对</w:t>
        <w:br/>
        <w:t xml:space="preserve"> 数据比对可以对比不同阶段的BIM模型和图纸，检测变更和差异，帮助了解项目的演变和进展情况。</w:t>
        <w:br/>
        <w:t xml:space="preserve"> 3、项目多阶段关联管理</w:t>
        <w:br/>
        <w:t xml:space="preserve"> 关联管理将不同阶段的BIM模型和相关文件进行关联，建立起它们之间的关系，方便后续查询和使用。</w:t>
        <w:br/>
      </w:r>
    </w:p>
    <w:p>
      <w:pPr>
        <w:pStyle w:val="3"/>
      </w:pPr>
      <w:r>
        <w:t>0.3.7 3.7 BIM实景融合</w:t>
      </w:r>
    </w:p>
    <w:p/>
    <w:p>
      <w:pPr>
        <w:pStyle w:val="3"/>
      </w:pPr>
      <w:r>
        <w:t>0.3.7.1 3.7.1 BIM模型与实景扫描影像同时显示</w:t>
      </w:r>
    </w:p>
    <w:p/>
    <w:p>
      <w:pPr>
        <w:pStyle w:val="4"/>
      </w:pPr>
      <w:r>
        <w:t>3.7.1.1 BIM+点云模式</w:t>
      </w:r>
    </w:p>
    <w:p>
      <w:r>
        <w:rPr>
          <w:b w:val="off"/>
        </w:rPr>
        <w:t>支持同时加载BIM模型和点云模型进行数据融合浏览。</w:t>
        <w:br/>
        <w:t xml:space="preserve"> </w:t>
        <w:br/>
        <w:t xml:space="preserve"> </w:t>
        <w:drawing>
          <wp:inline distT="0" distR="0" distB="0" distL="0">
            <wp:extent cx="5238750" cy="2724150"/>
            <wp:docPr id="84" name="Drawing 84" descr=""/>
            <a:graphic xmlns:a="http://schemas.openxmlformats.org/drawingml/2006/main">
              <a:graphicData uri="http://schemas.openxmlformats.org/drawingml/2006/picture">
                <pic:pic xmlns:pic="http://schemas.openxmlformats.org/drawingml/2006/picture">
                  <pic:nvPicPr>
                    <pic:cNvPr id="0" name="Picture 84" descr=""/>
                    <pic:cNvPicPr>
                      <a:picLocks noChangeAspect="true"/>
                    </pic:cNvPicPr>
                  </pic:nvPicPr>
                  <pic:blipFill>
                    <a:blip r:embed="rId93"/>
                    <a:stretch>
                      <a:fillRect/>
                    </a:stretch>
                  </pic:blipFill>
                  <pic:spPr>
                    <a:xfrm>
                      <a:off x="0" y="0"/>
                      <a:ext cx="5238750" cy="2724150"/>
                    </a:xfrm>
                    <a:prstGeom prst="rect">
                      <a:avLst/>
                    </a:prstGeom>
                  </pic:spPr>
                </pic:pic>
              </a:graphicData>
            </a:graphic>
          </wp:inline>
        </w:drawing>
        <w:br/>
      </w:r>
    </w:p>
    <w:p/>
    <w:p>
      <w:pPr>
        <w:pStyle w:val="4"/>
      </w:pPr>
      <w:r>
        <w:t>3.7.1.2 BIM+MESH模式</w:t>
      </w:r>
    </w:p>
    <w:p>
      <w:r>
        <w:rPr>
          <w:b w:val="off"/>
        </w:rPr>
        <w:t>支持同时加载BIM模型和MESH模型，进行数据融合浏览。</w:t>
        <w:br/>
        <w:t xml:space="preserve"> </w:t>
        <w:br/>
        <w:t xml:space="preserve"> </w:t>
        <w:drawing>
          <wp:inline distT="0" distR="0" distB="0" distL="0">
            <wp:extent cx="5238750" cy="2609850"/>
            <wp:docPr id="85" name="Drawing 85" descr=""/>
            <a:graphic xmlns:a="http://schemas.openxmlformats.org/drawingml/2006/main">
              <a:graphicData uri="http://schemas.openxmlformats.org/drawingml/2006/picture">
                <pic:pic xmlns:pic="http://schemas.openxmlformats.org/drawingml/2006/picture">
                  <pic:nvPicPr>
                    <pic:cNvPr id="0" name="Picture 85" descr=""/>
                    <pic:cNvPicPr>
                      <a:picLocks noChangeAspect="true"/>
                    </pic:cNvPicPr>
                  </pic:nvPicPr>
                  <pic:blipFill>
                    <a:blip r:embed="rId94"/>
                    <a:stretch>
                      <a:fillRect/>
                    </a:stretch>
                  </pic:blipFill>
                  <pic:spPr>
                    <a:xfrm>
                      <a:off x="0" y="0"/>
                      <a:ext cx="5238750" cy="2609850"/>
                    </a:xfrm>
                    <a:prstGeom prst="rect">
                      <a:avLst/>
                    </a:prstGeom>
                  </pic:spPr>
                </pic:pic>
              </a:graphicData>
            </a:graphic>
          </wp:inline>
        </w:drawing>
        <w:br/>
        <w:t xml:space="preserve"> </w:t>
        <w:br/>
      </w:r>
    </w:p>
    <w:p/>
    <w:p>
      <w:pPr>
        <w:pStyle w:val="4"/>
      </w:pPr>
      <w:r>
        <w:t>3.7.1.3 BIM+全景模式</w:t>
      </w:r>
    </w:p>
    <w:p>
      <w:r>
        <w:rPr>
          <w:b w:val="off"/>
        </w:rPr>
        <w:t>支持同时加载BIM模型和全景图，进行数据融合浏览。</w:t>
        <w:br/>
        <w:t xml:space="preserve"> </w:t>
        <w:br/>
        <w:t xml:space="preserve"> </w:t>
        <w:drawing>
          <wp:inline distT="0" distR="0" distB="0" distL="0">
            <wp:extent cx="5238750" cy="2428875"/>
            <wp:docPr id="86" name="Drawing 86" descr=""/>
            <a:graphic xmlns:a="http://schemas.openxmlformats.org/drawingml/2006/main">
              <a:graphicData uri="http://schemas.openxmlformats.org/drawingml/2006/picture">
                <pic:pic xmlns:pic="http://schemas.openxmlformats.org/drawingml/2006/picture">
                  <pic:nvPicPr>
                    <pic:cNvPr id="0" name="Picture 86" descr=""/>
                    <pic:cNvPicPr>
                      <a:picLocks noChangeAspect="true"/>
                    </pic:cNvPicPr>
                  </pic:nvPicPr>
                  <pic:blipFill>
                    <a:blip r:embed="rId95"/>
                    <a:stretch>
                      <a:fillRect/>
                    </a:stretch>
                  </pic:blipFill>
                  <pic:spPr>
                    <a:xfrm>
                      <a:off x="0" y="0"/>
                      <a:ext cx="5238750" cy="2428875"/>
                    </a:xfrm>
                    <a:prstGeom prst="rect">
                      <a:avLst/>
                    </a:prstGeom>
                  </pic:spPr>
                </pic:pic>
              </a:graphicData>
            </a:graphic>
          </wp:inline>
        </w:drawing>
        <w:br/>
        <w:t xml:space="preserve"> </w:t>
        <w:br/>
      </w:r>
    </w:p>
    <w:p/>
    <w:p>
      <w:pPr>
        <w:pStyle w:val="3"/>
      </w:pPr>
      <w:r>
        <w:t>0.3.7.2 3.7.2 支持拉链式对照查看</w:t>
      </w:r>
    </w:p>
    <w:p>
      <w:r>
        <w:rPr>
          <w:b w:val="off"/>
        </w:rPr>
        <w:t>平台提供拉链模式双屏浏览功能，在该模式下将视图窗口一分为二，左右两个视图可分别加载不同类型的数据，并左右两侧视图内容构成一个完整的场景。可左右移动中间的分割线从而调整左右视窗的大小，起到拉帘的作用。</w:t>
        <w:br/>
      </w:r>
    </w:p>
    <w:p/>
    <w:p>
      <w:pPr>
        <w:pStyle w:val="4"/>
      </w:pPr>
      <w:r>
        <w:t>3.7.2.1 拉链模式下全景与BIM双屏浏览</w:t>
      </w:r>
    </w:p>
    <w:p>
      <w:r>
        <w:rPr>
          <w:b w:val="off"/>
        </w:rPr>
        <w:t>拉帘模式下，可在一侧视图设置为全景数据，另一侧设置为BIM数据，实现全景与BIM的拉帘双屏效果。支持不同时间段的全景与BIM双屏浏览。</w:t>
        <w:br/>
        <w:t xml:space="preserve"> </w:t>
        <w:br/>
        <w:t xml:space="preserve"> </w:t>
        <w:drawing>
          <wp:inline distT="0" distR="0" distB="0" distL="0">
            <wp:extent cx="5238750" cy="2362200"/>
            <wp:docPr id="87" name="Drawing 87" descr=""/>
            <a:graphic xmlns:a="http://schemas.openxmlformats.org/drawingml/2006/main">
              <a:graphicData uri="http://schemas.openxmlformats.org/drawingml/2006/picture">
                <pic:pic xmlns:pic="http://schemas.openxmlformats.org/drawingml/2006/picture">
                  <pic:nvPicPr>
                    <pic:cNvPr id="0" name="Picture 87" descr=""/>
                    <pic:cNvPicPr>
                      <a:picLocks noChangeAspect="true"/>
                    </pic:cNvPicPr>
                  </pic:nvPicPr>
                  <pic:blipFill>
                    <a:blip r:embed="rId96"/>
                    <a:stretch>
                      <a:fillRect/>
                    </a:stretch>
                  </pic:blipFill>
                  <pic:spPr>
                    <a:xfrm>
                      <a:off x="0" y="0"/>
                      <a:ext cx="5238750" cy="2362200"/>
                    </a:xfrm>
                    <a:prstGeom prst="rect">
                      <a:avLst/>
                    </a:prstGeom>
                  </pic:spPr>
                </pic:pic>
              </a:graphicData>
            </a:graphic>
          </wp:inline>
        </w:drawing>
        <w:br/>
      </w:r>
    </w:p>
    <w:p/>
    <w:p>
      <w:pPr>
        <w:pStyle w:val="4"/>
      </w:pPr>
      <w:r>
        <w:t>3.7.2.2 拉链模式下点云与BIM双屏浏览</w:t>
      </w:r>
    </w:p>
    <w:p>
      <w:r>
        <w:rPr>
          <w:b w:val="off"/>
        </w:rPr>
        <w:t>拉链模式下，可在一侧视图设置为点云数据，另一侧设置为BIM数据，实现点云与BIM的拉链双屏效果。支持不同时间段的点云与BIM双屏浏览。</w:t>
        <w:br/>
        <w:t xml:space="preserve"> </w:t>
        <w:br/>
        <w:t xml:space="preserve"> </w:t>
        <w:drawing>
          <wp:inline distT="0" distR="0" distB="0" distL="0">
            <wp:extent cx="5238750" cy="2362200"/>
            <wp:docPr id="88" name="Drawing 88" descr=""/>
            <a:graphic xmlns:a="http://schemas.openxmlformats.org/drawingml/2006/main">
              <a:graphicData uri="http://schemas.openxmlformats.org/drawingml/2006/picture">
                <pic:pic xmlns:pic="http://schemas.openxmlformats.org/drawingml/2006/picture">
                  <pic:nvPicPr>
                    <pic:cNvPr id="0" name="Picture 88" descr=""/>
                    <pic:cNvPicPr>
                      <a:picLocks noChangeAspect="true"/>
                    </pic:cNvPicPr>
                  </pic:nvPicPr>
                  <pic:blipFill>
                    <a:blip r:embed="rId97"/>
                    <a:stretch>
                      <a:fillRect/>
                    </a:stretch>
                  </pic:blipFill>
                  <pic:spPr>
                    <a:xfrm>
                      <a:off x="0" y="0"/>
                      <a:ext cx="5238750" cy="2362200"/>
                    </a:xfrm>
                    <a:prstGeom prst="rect">
                      <a:avLst/>
                    </a:prstGeom>
                  </pic:spPr>
                </pic:pic>
              </a:graphicData>
            </a:graphic>
          </wp:inline>
        </w:drawing>
        <w:br/>
      </w:r>
    </w:p>
    <w:p/>
    <w:p>
      <w:pPr>
        <w:pStyle w:val="4"/>
      </w:pPr>
      <w:r>
        <w:t>3.7.2.3 拉链模式下点云与全景双屏浏览</w:t>
      </w:r>
    </w:p>
    <w:p>
      <w:r>
        <w:rPr>
          <w:b w:val="off"/>
        </w:rPr>
        <w:t>拉链模式下，可在一侧视图设置为点云数据，另一侧设置为全景数据，实现点云与全景的拉链双屏效果。支持不同时间段的全景与点云双屏浏览。</w:t>
        <w:br/>
        <w:t xml:space="preserve"> </w:t>
        <w:br/>
        <w:t xml:space="preserve"> </w:t>
        <w:drawing>
          <wp:inline distT="0" distR="0" distB="0" distL="0">
            <wp:extent cx="5238750" cy="2362200"/>
            <wp:docPr id="89" name="Drawing 89" descr=""/>
            <a:graphic xmlns:a="http://schemas.openxmlformats.org/drawingml/2006/main">
              <a:graphicData uri="http://schemas.openxmlformats.org/drawingml/2006/picture">
                <pic:pic xmlns:pic="http://schemas.openxmlformats.org/drawingml/2006/picture">
                  <pic:nvPicPr>
                    <pic:cNvPr id="0" name="Picture 89" descr=""/>
                    <pic:cNvPicPr>
                      <a:picLocks noChangeAspect="true"/>
                    </pic:cNvPicPr>
                  </pic:nvPicPr>
                  <pic:blipFill>
                    <a:blip r:embed="rId98"/>
                    <a:stretch>
                      <a:fillRect/>
                    </a:stretch>
                  </pic:blipFill>
                  <pic:spPr>
                    <a:xfrm>
                      <a:off x="0" y="0"/>
                      <a:ext cx="5238750" cy="2362200"/>
                    </a:xfrm>
                    <a:prstGeom prst="rect">
                      <a:avLst/>
                    </a:prstGeom>
                  </pic:spPr>
                </pic:pic>
              </a:graphicData>
            </a:graphic>
          </wp:inline>
        </w:drawing>
        <w:br/>
      </w:r>
    </w:p>
    <w:p/>
    <w:p>
      <w:pPr>
        <w:pStyle w:val="3"/>
      </w:pPr>
      <w:r>
        <w:t>0.3.7.3 3.7.3 支持通过全景和点云数据进行长度和面积测量</w:t>
      </w:r>
    </w:p>
    <w:p>
      <w:r>
        <w:rPr>
          <w:b w:val="off"/>
        </w:rPr>
        <w:t>提供丰富的测量工具集，包括自由测量、水平测量、垂直测量等。</w:t>
        <w:br/>
      </w:r>
    </w:p>
    <w:p/>
    <w:p>
      <w:pPr>
        <w:pStyle w:val="4"/>
      </w:pPr>
      <w:r>
        <w:t>3.7.3.1 自由距离测量</w:t>
      </w:r>
    </w:p>
    <w:p>
      <w:r>
        <w:rPr>
          <w:b w:val="off"/>
        </w:rPr>
        <w:t>在该模式下，在场景中任意选取两个点位绘制一条直线，系统将计算出两点间的空间距离、水平距离和垂直距离。</w:t>
        <w:br/>
        <w:t xml:space="preserve"> </w:t>
        <w:br/>
        <w:t xml:space="preserve"> </w:t>
        <w:drawing>
          <wp:inline distT="0" distR="0" distB="0" distL="0">
            <wp:extent cx="5238750" cy="2362200"/>
            <wp:docPr id="90" name="Drawing 90" descr=""/>
            <a:graphic xmlns:a="http://schemas.openxmlformats.org/drawingml/2006/main">
              <a:graphicData uri="http://schemas.openxmlformats.org/drawingml/2006/picture">
                <pic:pic xmlns:pic="http://schemas.openxmlformats.org/drawingml/2006/picture">
                  <pic:nvPicPr>
                    <pic:cNvPr id="0" name="Picture 90" descr=""/>
                    <pic:cNvPicPr>
                      <a:picLocks noChangeAspect="true"/>
                    </pic:cNvPicPr>
                  </pic:nvPicPr>
                  <pic:blipFill>
                    <a:blip r:embed="rId99"/>
                    <a:stretch>
                      <a:fillRect/>
                    </a:stretch>
                  </pic:blipFill>
                  <pic:spPr>
                    <a:xfrm>
                      <a:off x="0" y="0"/>
                      <a:ext cx="5238750" cy="2362200"/>
                    </a:xfrm>
                    <a:prstGeom prst="rect">
                      <a:avLst/>
                    </a:prstGeom>
                  </pic:spPr>
                </pic:pic>
              </a:graphicData>
            </a:graphic>
          </wp:inline>
        </w:drawing>
        <w:br/>
        <w:t xml:space="preserve"> </w:t>
      </w:r>
      <w:r>
        <w:rPr>
          <w:b w:val="on"/>
        </w:rPr>
        <w:t>图 自由距离测量</w:t>
      </w:r>
      <w:r>
        <w:rPr>
          <w:b w:val="off"/>
        </w:rPr>
        <w:br/>
        <w:t xml:space="preserve"> </w:t>
        <w:br/>
      </w:r>
    </w:p>
    <w:p/>
    <w:p>
      <w:pPr>
        <w:pStyle w:val="4"/>
      </w:pPr>
      <w:r>
        <w:t>3.7.3.2自由面积测量</w:t>
      </w:r>
    </w:p>
    <w:p>
      <w:r>
        <w:rPr>
          <w:b w:val="off"/>
        </w:rPr>
        <w:t>在该模式下，在场景中绘制任意的多边形，系统将计算出多边形的面积以及每一条边的长度。</w:t>
        <w:br/>
        <w:t xml:space="preserve"> </w:t>
        <w:br/>
        <w:t xml:space="preserve"> </w:t>
        <w:drawing>
          <wp:inline distT="0" distR="0" distB="0" distL="0">
            <wp:extent cx="5238750" cy="2362200"/>
            <wp:docPr id="91" name="Drawing 91" descr=""/>
            <a:graphic xmlns:a="http://schemas.openxmlformats.org/drawingml/2006/main">
              <a:graphicData uri="http://schemas.openxmlformats.org/drawingml/2006/picture">
                <pic:pic xmlns:pic="http://schemas.openxmlformats.org/drawingml/2006/picture">
                  <pic:nvPicPr>
                    <pic:cNvPr id="0" name="Picture 91" descr=""/>
                    <pic:cNvPicPr>
                      <a:picLocks noChangeAspect="true"/>
                    </pic:cNvPicPr>
                  </pic:nvPicPr>
                  <pic:blipFill>
                    <a:blip r:embed="rId100"/>
                    <a:stretch>
                      <a:fillRect/>
                    </a:stretch>
                  </pic:blipFill>
                  <pic:spPr>
                    <a:xfrm>
                      <a:off x="0" y="0"/>
                      <a:ext cx="5238750" cy="2362200"/>
                    </a:xfrm>
                    <a:prstGeom prst="rect">
                      <a:avLst/>
                    </a:prstGeom>
                  </pic:spPr>
                </pic:pic>
              </a:graphicData>
            </a:graphic>
          </wp:inline>
        </w:drawing>
        <w:br/>
        <w:t xml:space="preserve"> </w:t>
      </w:r>
      <w:r>
        <w:rPr>
          <w:b w:val="on"/>
        </w:rPr>
        <w:t>图 自由面积测量</w:t>
      </w:r>
      <w:r>
        <w:rPr>
          <w:b w:val="off"/>
        </w:rPr>
        <w:br/>
        <w:t xml:space="preserve"> </w:t>
        <w:br/>
      </w:r>
    </w:p>
    <w:p/>
    <w:p>
      <w:pPr>
        <w:pStyle w:val="4"/>
      </w:pPr>
      <w:r>
        <w:t>3.7.3.3水平距离测量</w:t>
      </w:r>
    </w:p>
    <w:p>
      <w:r>
        <w:rPr>
          <w:b w:val="off"/>
        </w:rPr>
        <w:t>计算两点之间的水平距离。</w:t>
        <w:br/>
        <w:t xml:space="preserve"> </w:t>
        <w:br/>
        <w:t xml:space="preserve"> </w:t>
        <w:drawing>
          <wp:inline distT="0" distR="0" distB="0" distL="0">
            <wp:extent cx="5238750" cy="2362200"/>
            <wp:docPr id="92" name="Drawing 92" descr=""/>
            <a:graphic xmlns:a="http://schemas.openxmlformats.org/drawingml/2006/main">
              <a:graphicData uri="http://schemas.openxmlformats.org/drawingml/2006/picture">
                <pic:pic xmlns:pic="http://schemas.openxmlformats.org/drawingml/2006/picture">
                  <pic:nvPicPr>
                    <pic:cNvPr id="0" name="Picture 92" descr=""/>
                    <pic:cNvPicPr>
                      <a:picLocks noChangeAspect="true"/>
                    </pic:cNvPicPr>
                  </pic:nvPicPr>
                  <pic:blipFill>
                    <a:blip r:embed="rId101"/>
                    <a:stretch>
                      <a:fillRect/>
                    </a:stretch>
                  </pic:blipFill>
                  <pic:spPr>
                    <a:xfrm>
                      <a:off x="0" y="0"/>
                      <a:ext cx="5238750" cy="2362200"/>
                    </a:xfrm>
                    <a:prstGeom prst="rect">
                      <a:avLst/>
                    </a:prstGeom>
                  </pic:spPr>
                </pic:pic>
              </a:graphicData>
            </a:graphic>
          </wp:inline>
        </w:drawing>
        <w:br/>
        <w:t xml:space="preserve"> </w:t>
      </w:r>
      <w:r>
        <w:rPr>
          <w:b w:val="on"/>
        </w:rPr>
        <w:t>图 水平距离测量</w:t>
      </w:r>
      <w:r>
        <w:rPr>
          <w:b w:val="off"/>
        </w:rPr>
        <w:br/>
        <w:t xml:space="preserve"> </w:t>
        <w:br/>
      </w:r>
    </w:p>
    <w:p/>
    <w:p>
      <w:pPr>
        <w:pStyle w:val="4"/>
      </w:pPr>
      <w:r>
        <w:t>3.7.3.4 水平面积测量</w:t>
      </w:r>
    </w:p>
    <w:p>
      <w:r>
        <w:rPr>
          <w:b w:val="off"/>
        </w:rPr>
        <w:t>计算空间中绘制的任意多边形在水平面上的面积。</w:t>
        <w:br/>
        <w:t xml:space="preserve"> </w:t>
        <w:br/>
        <w:t xml:space="preserve"> </w:t>
        <w:drawing>
          <wp:inline distT="0" distR="0" distB="0" distL="0">
            <wp:extent cx="5238750" cy="2362200"/>
            <wp:docPr id="93" name="Drawing 93" descr=""/>
            <a:graphic xmlns:a="http://schemas.openxmlformats.org/drawingml/2006/main">
              <a:graphicData uri="http://schemas.openxmlformats.org/drawingml/2006/picture">
                <pic:pic xmlns:pic="http://schemas.openxmlformats.org/drawingml/2006/picture">
                  <pic:nvPicPr>
                    <pic:cNvPr id="0" name="Picture 93" descr=""/>
                    <pic:cNvPicPr>
                      <a:picLocks noChangeAspect="true"/>
                    </pic:cNvPicPr>
                  </pic:nvPicPr>
                  <pic:blipFill>
                    <a:blip r:embed="rId102"/>
                    <a:stretch>
                      <a:fillRect/>
                    </a:stretch>
                  </pic:blipFill>
                  <pic:spPr>
                    <a:xfrm>
                      <a:off x="0" y="0"/>
                      <a:ext cx="5238750" cy="2362200"/>
                    </a:xfrm>
                    <a:prstGeom prst="rect">
                      <a:avLst/>
                    </a:prstGeom>
                  </pic:spPr>
                </pic:pic>
              </a:graphicData>
            </a:graphic>
          </wp:inline>
        </w:drawing>
        <w:br/>
        <w:t xml:space="preserve"> </w:t>
      </w:r>
      <w:r>
        <w:rPr>
          <w:b w:val="on"/>
        </w:rPr>
        <w:t>图 水平面积测量</w:t>
      </w:r>
      <w:r>
        <w:rPr>
          <w:b w:val="off"/>
        </w:rPr>
        <w:br/>
        <w:t xml:space="preserve"> </w:t>
        <w:br/>
      </w:r>
    </w:p>
    <w:p/>
    <w:p>
      <w:pPr>
        <w:pStyle w:val="4"/>
      </w:pPr>
      <w:r>
        <w:t>3.7.3.5 水平矩形面积测量</w:t>
      </w:r>
    </w:p>
    <w:p>
      <w:r>
        <w:rPr>
          <w:b w:val="off"/>
        </w:rPr>
        <w:t>在场景中选择绘制三个点，生成水平矩形。系统计算水平矩形的面积以及矩形的长和宽。</w:t>
        <w:br/>
        <w:t xml:space="preserve"> </w:t>
        <w:br/>
        <w:t xml:space="preserve"> </w:t>
        <w:drawing>
          <wp:inline distT="0" distR="0" distB="0" distL="0">
            <wp:extent cx="5238750" cy="2362200"/>
            <wp:docPr id="94" name="Drawing 94" descr=""/>
            <a:graphic xmlns:a="http://schemas.openxmlformats.org/drawingml/2006/main">
              <a:graphicData uri="http://schemas.openxmlformats.org/drawingml/2006/picture">
                <pic:pic xmlns:pic="http://schemas.openxmlformats.org/drawingml/2006/picture">
                  <pic:nvPicPr>
                    <pic:cNvPr id="0" name="Picture 94" descr=""/>
                    <pic:cNvPicPr>
                      <a:picLocks noChangeAspect="true"/>
                    </pic:cNvPicPr>
                  </pic:nvPicPr>
                  <pic:blipFill>
                    <a:blip r:embed="rId103"/>
                    <a:stretch>
                      <a:fillRect/>
                    </a:stretch>
                  </pic:blipFill>
                  <pic:spPr>
                    <a:xfrm>
                      <a:off x="0" y="0"/>
                      <a:ext cx="5238750" cy="2362200"/>
                    </a:xfrm>
                    <a:prstGeom prst="rect">
                      <a:avLst/>
                    </a:prstGeom>
                  </pic:spPr>
                </pic:pic>
              </a:graphicData>
            </a:graphic>
          </wp:inline>
        </w:drawing>
        <w:br/>
        <w:t xml:space="preserve"> </w:t>
      </w:r>
      <w:r>
        <w:rPr>
          <w:b w:val="on"/>
        </w:rPr>
        <w:t>图 水平矩形面积测量</w:t>
      </w:r>
      <w:r>
        <w:rPr>
          <w:b w:val="off"/>
        </w:rPr>
        <w:br/>
        <w:t xml:space="preserve"> </w:t>
        <w:br/>
      </w:r>
    </w:p>
    <w:p/>
    <w:p>
      <w:pPr>
        <w:pStyle w:val="4"/>
      </w:pPr>
      <w:r>
        <w:t>3.7.3.6 垂直距离测量</w:t>
      </w:r>
    </w:p>
    <w:p>
      <w:r>
        <w:rPr>
          <w:b w:val="off"/>
        </w:rPr>
        <w:t>在场景中选择两个点，系统生成两点间的垂线，并计算垂线长度。</w:t>
        <w:br/>
        <w:t xml:space="preserve"> </w:t>
        <w:br/>
        <w:t xml:space="preserve"> </w:t>
        <w:drawing>
          <wp:inline distT="0" distR="0" distB="0" distL="0">
            <wp:extent cx="5238750" cy="2362200"/>
            <wp:docPr id="95" name="Drawing 95" descr=""/>
            <a:graphic xmlns:a="http://schemas.openxmlformats.org/drawingml/2006/main">
              <a:graphicData uri="http://schemas.openxmlformats.org/drawingml/2006/picture">
                <pic:pic xmlns:pic="http://schemas.openxmlformats.org/drawingml/2006/picture">
                  <pic:nvPicPr>
                    <pic:cNvPr id="0" name="Picture 95" descr=""/>
                    <pic:cNvPicPr>
                      <a:picLocks noChangeAspect="true"/>
                    </pic:cNvPicPr>
                  </pic:nvPicPr>
                  <pic:blipFill>
                    <a:blip r:embed="rId104"/>
                    <a:stretch>
                      <a:fillRect/>
                    </a:stretch>
                  </pic:blipFill>
                  <pic:spPr>
                    <a:xfrm>
                      <a:off x="0" y="0"/>
                      <a:ext cx="5238750" cy="2362200"/>
                    </a:xfrm>
                    <a:prstGeom prst="rect">
                      <a:avLst/>
                    </a:prstGeom>
                  </pic:spPr>
                </pic:pic>
              </a:graphicData>
            </a:graphic>
          </wp:inline>
        </w:drawing>
        <w:br/>
        <w:t xml:space="preserve"> </w:t>
      </w:r>
      <w:r>
        <w:rPr>
          <w:b w:val="on"/>
        </w:rPr>
        <w:t>图 垂直距离测量</w:t>
      </w:r>
      <w:r>
        <w:rPr>
          <w:b w:val="off"/>
        </w:rPr>
        <w:br/>
        <w:t xml:space="preserve"> </w:t>
        <w:br/>
      </w:r>
    </w:p>
    <w:p/>
    <w:p>
      <w:pPr>
        <w:pStyle w:val="4"/>
      </w:pPr>
      <w:r>
        <w:t>3.7.3.7 垂直面积测量</w:t>
      </w:r>
    </w:p>
    <w:p>
      <w:r>
        <w:rPr>
          <w:b w:val="off"/>
        </w:rPr>
        <w:t>在场景中绘制垂直多边形，系统计算多边形的面积和各条边的长度。</w:t>
        <w:br/>
        <w:t xml:space="preserve"> </w:t>
        <w:br/>
        <w:t xml:space="preserve"> </w:t>
        <w:drawing>
          <wp:inline distT="0" distR="0" distB="0" distL="0">
            <wp:extent cx="5238750" cy="2362200"/>
            <wp:docPr id="96" name="Drawing 96" descr=""/>
            <a:graphic xmlns:a="http://schemas.openxmlformats.org/drawingml/2006/main">
              <a:graphicData uri="http://schemas.openxmlformats.org/drawingml/2006/picture">
                <pic:pic xmlns:pic="http://schemas.openxmlformats.org/drawingml/2006/picture">
                  <pic:nvPicPr>
                    <pic:cNvPr id="0" name="Picture 96" descr=""/>
                    <pic:cNvPicPr>
                      <a:picLocks noChangeAspect="true"/>
                    </pic:cNvPicPr>
                  </pic:nvPicPr>
                  <pic:blipFill>
                    <a:blip r:embed="rId105"/>
                    <a:stretch>
                      <a:fillRect/>
                    </a:stretch>
                  </pic:blipFill>
                  <pic:spPr>
                    <a:xfrm>
                      <a:off x="0" y="0"/>
                      <a:ext cx="5238750" cy="2362200"/>
                    </a:xfrm>
                    <a:prstGeom prst="rect">
                      <a:avLst/>
                    </a:prstGeom>
                  </pic:spPr>
                </pic:pic>
              </a:graphicData>
            </a:graphic>
          </wp:inline>
        </w:drawing>
        <w:br/>
        <w:t xml:space="preserve"> </w:t>
      </w:r>
      <w:r>
        <w:rPr>
          <w:b w:val="on"/>
        </w:rPr>
        <w:t>图 垂直面积测量</w:t>
      </w:r>
      <w:r>
        <w:rPr>
          <w:b w:val="off"/>
        </w:rPr>
        <w:br/>
        <w:t xml:space="preserve"> </w:t>
        <w:br/>
      </w:r>
    </w:p>
    <w:p/>
    <w:p>
      <w:pPr>
        <w:pStyle w:val="4"/>
      </w:pPr>
      <w:r>
        <w:t>3.7.3.8 垂直矩形面积测量</w:t>
      </w:r>
    </w:p>
    <w:p>
      <w:r>
        <w:rPr>
          <w:b w:val="off"/>
        </w:rPr>
        <w:t>在垂直面上选择三个点，系统生成垂直面矩形，并计算矩形的面积和长宽。</w:t>
        <w:br/>
        <w:t xml:space="preserve"> </w:t>
        <w:br/>
        <w:t xml:space="preserve"> </w:t>
        <w:drawing>
          <wp:inline distT="0" distR="0" distB="0" distL="0">
            <wp:extent cx="5238750" cy="2362200"/>
            <wp:docPr id="97" name="Drawing 97" descr=""/>
            <a:graphic xmlns:a="http://schemas.openxmlformats.org/drawingml/2006/main">
              <a:graphicData uri="http://schemas.openxmlformats.org/drawingml/2006/picture">
                <pic:pic xmlns:pic="http://schemas.openxmlformats.org/drawingml/2006/picture">
                  <pic:nvPicPr>
                    <pic:cNvPr id="0" name="Picture 97" descr=""/>
                    <pic:cNvPicPr>
                      <a:picLocks noChangeAspect="true"/>
                    </pic:cNvPicPr>
                  </pic:nvPicPr>
                  <pic:blipFill>
                    <a:blip r:embed="rId106"/>
                    <a:stretch>
                      <a:fillRect/>
                    </a:stretch>
                  </pic:blipFill>
                  <pic:spPr>
                    <a:xfrm>
                      <a:off x="0" y="0"/>
                      <a:ext cx="5238750" cy="2362200"/>
                    </a:xfrm>
                    <a:prstGeom prst="rect">
                      <a:avLst/>
                    </a:prstGeom>
                  </pic:spPr>
                </pic:pic>
              </a:graphicData>
            </a:graphic>
          </wp:inline>
        </w:drawing>
        <w:br/>
        <w:t xml:space="preserve"> </w:t>
      </w:r>
      <w:r>
        <w:rPr>
          <w:b w:val="on"/>
        </w:rPr>
        <w:t>图 垂直矩形面积测量</w:t>
      </w:r>
      <w:r>
        <w:rPr>
          <w:b w:val="off"/>
        </w:rPr>
        <w:br/>
        <w:t xml:space="preserve"> </w:t>
        <w:br/>
      </w:r>
    </w:p>
    <w:p/>
    <w:p>
      <w:pPr>
        <w:pStyle w:val="4"/>
      </w:pPr>
      <w:r>
        <w:t>3.7.3.9 测量结果说明</w:t>
      </w:r>
    </w:p>
    <w:p>
      <w:r>
        <w:rPr>
          <w:b w:val="off"/>
        </w:rPr>
        <w:t>可以为每一次的测量添加测量结果说明。</w:t>
        <w:br/>
        <w:t xml:space="preserve"> </w:t>
        <w:br/>
        <w:t xml:space="preserve"> </w:t>
        <w:drawing>
          <wp:inline distT="0" distR="0" distB="0" distL="0">
            <wp:extent cx="3257550" cy="2333625"/>
            <wp:docPr id="98" name="Drawing 98" descr=""/>
            <a:graphic xmlns:a="http://schemas.openxmlformats.org/drawingml/2006/main">
              <a:graphicData uri="http://schemas.openxmlformats.org/drawingml/2006/picture">
                <pic:pic xmlns:pic="http://schemas.openxmlformats.org/drawingml/2006/picture">
                  <pic:nvPicPr>
                    <pic:cNvPr id="0" name="Picture 98" descr=""/>
                    <pic:cNvPicPr>
                      <a:picLocks noChangeAspect="true"/>
                    </pic:cNvPicPr>
                  </pic:nvPicPr>
                  <pic:blipFill>
                    <a:blip r:embed="rId107"/>
                    <a:stretch>
                      <a:fillRect/>
                    </a:stretch>
                  </pic:blipFill>
                  <pic:spPr>
                    <a:xfrm>
                      <a:off x="0" y="0"/>
                      <a:ext cx="3257550" cy="2333625"/>
                    </a:xfrm>
                    <a:prstGeom prst="rect">
                      <a:avLst/>
                    </a:prstGeom>
                  </pic:spPr>
                </pic:pic>
              </a:graphicData>
            </a:graphic>
          </wp:inline>
        </w:drawing>
        <w:br/>
        <w:t xml:space="preserve"> </w:t>
      </w:r>
      <w:r>
        <w:rPr>
          <w:b w:val="on"/>
        </w:rPr>
        <w:t>图 测量结果说明</w:t>
      </w:r>
      <w:r>
        <w:rPr>
          <w:b w:val="off"/>
        </w:rPr>
        <w:br/>
        <w:t xml:space="preserve"> </w:t>
        <w:br/>
      </w:r>
    </w:p>
    <w:p/>
    <w:p>
      <w:pPr>
        <w:pStyle w:val="4"/>
      </w:pPr>
      <w:r>
        <w:t>3.7.3.10 测量结果导出</w:t>
      </w:r>
    </w:p>
    <w:p>
      <w:r>
        <w:rPr>
          <w:b w:val="off"/>
        </w:rPr>
        <w:t>支持将测量结果导出为PDF。导出内容包括场景链接、测量所属建筑、所属楼层、测量结果图片、问题说明等内容。</w:t>
        <w:br/>
        <w:t xml:space="preserve"> </w:t>
        <w:br/>
        <w:t xml:space="preserve"> </w:t>
        <w:drawing>
          <wp:inline distT="0" distR="0" distB="0" distL="0">
            <wp:extent cx="5238750" cy="3476625"/>
            <wp:docPr id="99" name="Drawing 99" descr=""/>
            <a:graphic xmlns:a="http://schemas.openxmlformats.org/drawingml/2006/main">
              <a:graphicData uri="http://schemas.openxmlformats.org/drawingml/2006/picture">
                <pic:pic xmlns:pic="http://schemas.openxmlformats.org/drawingml/2006/picture">
                  <pic:nvPicPr>
                    <pic:cNvPr id="0" name="Picture 99" descr=""/>
                    <pic:cNvPicPr>
                      <a:picLocks noChangeAspect="true"/>
                    </pic:cNvPicPr>
                  </pic:nvPicPr>
                  <pic:blipFill>
                    <a:blip r:embed="rId108"/>
                    <a:stretch>
                      <a:fillRect/>
                    </a:stretch>
                  </pic:blipFill>
                  <pic:spPr>
                    <a:xfrm>
                      <a:off x="0" y="0"/>
                      <a:ext cx="5238750" cy="3476625"/>
                    </a:xfrm>
                    <a:prstGeom prst="rect">
                      <a:avLst/>
                    </a:prstGeom>
                  </pic:spPr>
                </pic:pic>
              </a:graphicData>
            </a:graphic>
          </wp:inline>
        </w:drawing>
        <w:br/>
        <w:t xml:space="preserve"> </w:t>
      </w:r>
      <w:r>
        <w:rPr>
          <w:b w:val="on"/>
        </w:rPr>
        <w:t>图 测量结果导出</w:t>
      </w:r>
      <w:r>
        <w:rPr>
          <w:b w:val="off"/>
        </w:rPr>
        <w:br/>
        <w:t xml:space="preserve"> </w:t>
        <w:br/>
        <w:t xml:space="preserve"> </w:t>
        <w:drawing>
          <wp:inline distT="0" distR="0" distB="0" distL="0">
            <wp:extent cx="5238750" cy="2362200"/>
            <wp:docPr id="100" name="Drawing 100" descr=""/>
            <a:graphic xmlns:a="http://schemas.openxmlformats.org/drawingml/2006/main">
              <a:graphicData uri="http://schemas.openxmlformats.org/drawingml/2006/picture">
                <pic:pic xmlns:pic="http://schemas.openxmlformats.org/drawingml/2006/picture">
                  <pic:nvPicPr>
                    <pic:cNvPr id="0" name="Picture 100" descr=""/>
                    <pic:cNvPicPr>
                      <a:picLocks noChangeAspect="true"/>
                    </pic:cNvPicPr>
                  </pic:nvPicPr>
                  <pic:blipFill>
                    <a:blip r:embed="rId109"/>
                    <a:stretch>
                      <a:fillRect/>
                    </a:stretch>
                  </pic:blipFill>
                  <pic:spPr>
                    <a:xfrm>
                      <a:off x="0" y="0"/>
                      <a:ext cx="5238750" cy="2362200"/>
                    </a:xfrm>
                    <a:prstGeom prst="rect">
                      <a:avLst/>
                    </a:prstGeom>
                  </pic:spPr>
                </pic:pic>
              </a:graphicData>
            </a:graphic>
          </wp:inline>
        </w:drawing>
        <w:br/>
        <w:t xml:space="preserve"> </w:t>
      </w:r>
      <w:r>
        <w:rPr>
          <w:b w:val="on"/>
        </w:rPr>
        <w:t>图 测量结果导出为PDF</w:t>
      </w:r>
      <w:r>
        <w:br/>
      </w:r>
    </w:p>
    <w:p/>
    <w:p>
      <w:pPr>
        <w:pStyle w:val="4"/>
      </w:pPr>
      <w:r>
        <w:t>3.7.3.11 测量结果保存</w:t>
      </w:r>
    </w:p>
    <w:p>
      <w:r>
        <w:rPr>
          <w:b w:val="off"/>
        </w:rPr>
        <w:t>可以将测量结果保存以持久化。保存后的测量结果在下次打开场景时可直接加载展示。</w:t>
        <w:br/>
      </w:r>
    </w:p>
    <w:p>
      <w:pPr>
        <w:pStyle w:val="2"/>
      </w:pPr>
      <w:r>
        <w:t>0.4 四、平台功能</w:t>
      </w:r>
    </w:p>
    <w:p>
      <w:pPr>
        <w:pStyle w:val="3"/>
      </w:pPr>
      <w:r>
        <w:t>0.4.1 4.1 通用建模</w:t>
      </w:r>
    </w:p>
    <w:p>
      <w:r>
        <w:rPr>
          <w:b w:val="off"/>
        </w:rPr>
        <w:t>BIMBase以图元、构件、组件和属性数据为核心，辅以素材库、组件库、建模脚本库、组件编辑器等工具，帮助用户创建任意形式的BIM模型。</w:t>
        <w:br/>
      </w:r>
    </w:p>
    <w:p/>
    <w:p>
      <w:pPr>
        <w:pStyle w:val="3"/>
      </w:pPr>
      <w:r>
        <w:t>0.4.1.1 4.1.1 图元</w:t>
      </w:r>
    </w:p>
    <w:p>
      <w:r>
        <w:rPr>
          <w:b w:val="off"/>
        </w:rPr>
        <w:t>BIMBase的图元是指附加了属性的几何图形。创建几何图形后给其赋予自定义扩展属性即是图元。</w:t>
        <w:br/>
        <w:t xml:space="preserve"> BIMBase图元命令可以创建点、线、面、体等各种常用几何图形。其中可通过拉伸、旋转、扫掠、放样、融合等方法创建复杂形体，也提供了交、并、差布尔运算进行几何造型。</w:t>
        <w:br/>
      </w:r>
    </w:p>
    <w:p/>
    <w:p>
      <w:pPr>
        <w:pStyle w:val="3"/>
      </w:pPr>
      <w:r>
        <w:t>0.4.1.2 4.1.2 构件</w:t>
      </w:r>
    </w:p>
    <w:p>
      <w:r>
        <w:rPr>
          <w:b w:val="off"/>
        </w:rPr>
        <w:t>BIMBase的构件是指通过“构件数据模板”定义构件类型和属性数据，由图元转换成构件。构件也可以被赋予自定义扩展属性。</w:t>
        <w:br/>
      </w:r>
    </w:p>
    <w:p/>
    <w:p>
      <w:pPr>
        <w:pStyle w:val="3"/>
      </w:pPr>
      <w:r>
        <w:t>0.4.1.3 4.1.3 组件</w:t>
      </w:r>
    </w:p>
    <w:p>
      <w:r>
        <w:rPr>
          <w:b w:val="off"/>
        </w:rPr>
        <w:t>BIMBase的组件是指通过“组件编辑器”创建出来的包含图元、构件、组件的集合对象，一般用来创建具有物理意义的物体，如组合柜、住宅单元房等。</w:t>
        <w:br/>
        <w:t xml:space="preserve"> 创建的组件可以保存在组件库中以便多项目使用。</w:t>
        <w:br/>
      </w:r>
    </w:p>
    <w:p/>
    <w:p>
      <w:pPr>
        <w:pStyle w:val="3"/>
      </w:pPr>
      <w:r>
        <w:t>0.4.1.4 4.1.4 场景树</w:t>
      </w:r>
    </w:p>
    <w:p>
      <w:r>
        <w:rPr>
          <w:b w:val="off"/>
        </w:rPr>
        <w:t>BIMBase场景树通过一个树形结构组织项目中的所有数据。用户可以自定义场景树节点，并自由绑定模型、文档等数据。</w:t>
        <w:br/>
      </w:r>
    </w:p>
    <w:p/>
    <w:p>
      <w:pPr>
        <w:pStyle w:val="3"/>
      </w:pPr>
      <w:r>
        <w:t>0.4.1.5 4.1.5 自定义扩展数据</w:t>
      </w:r>
    </w:p>
    <w:p>
      <w:r>
        <w:rPr>
          <w:b w:val="off"/>
        </w:rPr>
        <w:t>BIMBase提供自定义扩展数据功能使用户可以自定义扩展数据集，通过自定义映射规则，可以将扩展数据集自动附加到图元、构件、组件等对象上。</w:t>
        <w:br/>
      </w:r>
    </w:p>
    <w:p/>
    <w:p>
      <w:pPr>
        <w:pStyle w:val="3"/>
      </w:pPr>
      <w:r>
        <w:t>0.4.1.6 4.1.6 视图管理</w:t>
      </w:r>
    </w:p>
    <w:p>
      <w:r>
        <w:rPr>
          <w:b w:val="off"/>
        </w:rPr>
        <w:t>BIMBase提供三维视图、二维视图管理。可通过三维模型视图创建局部三维模型视图、固定视角三维模型视图、二维平立剖面视图等。</w:t>
        <w:br/>
      </w:r>
    </w:p>
    <w:p/>
    <w:p>
      <w:pPr>
        <w:pStyle w:val="3"/>
      </w:pPr>
      <w:r>
        <w:t>0.4.1.7 4.2.7 素材库</w:t>
      </w:r>
    </w:p>
    <w:p>
      <w:r>
        <w:rPr>
          <w:b w:val="off"/>
        </w:rPr>
        <w:t>用户可以通过BIMBase素材库创建图元对象。素材库中包含4ds、obj、fbx格式的三维文件，并且可跟构力云端素材库进行同步。</w:t>
        <w:br/>
      </w:r>
    </w:p>
    <w:p/>
    <w:p>
      <w:pPr>
        <w:pStyle w:val="3"/>
      </w:pPr>
      <w:r>
        <w:t>0.4.1.8 4.2.8 模型组件库</w:t>
      </w:r>
    </w:p>
    <w:p>
      <w:r>
        <w:rPr>
          <w:b w:val="off"/>
        </w:rPr>
        <w:t>在组件编辑器创建的组件在组件库中进行管理。用户从组件库中挑选组件在建模空间中创建组件对象。</w:t>
        <w:br/>
        <w:t xml:space="preserve"> 模型组件库中组件可多项目使用，也可与他人共享。</w:t>
        <w:br/>
      </w:r>
    </w:p>
    <w:p/>
    <w:p>
      <w:pPr>
        <w:pStyle w:val="3"/>
      </w:pPr>
      <w:r>
        <w:t>0.4.1.9 4.2.9 参数化组件库</w:t>
      </w:r>
    </w:p>
    <w:p>
      <w:r>
        <w:rPr>
          <w:b w:val="off"/>
        </w:rPr>
        <w:t>BIMBase平台提供了以Python脚本实现参数化建模的方式。以数据为核心，数据驱动建模，将BIM理念进一步发挥，平台数据互通。支持模板库管理，脚本可任意组合应用。以积木式开发，胶水式编程为主旨。使得开发人员可以以极快的速度极小的工作量快速拼组出参数化构件。Python开发参数化建模的另一个优势是热拔插，这种优势使得开发人员可以省略掉每次修改编译并运行的冗长流程，改完即得效果，脚本即时预览，进一步加速了开发流程。</w:t>
        <w:br/>
        <w:t xml:space="preserve"> 模型组件库中的脚本可多项目使用，也可与他人共享。</w:t>
        <w:br/>
      </w:r>
    </w:p>
    <w:p/>
    <w:p>
      <w:pPr>
        <w:pStyle w:val="3"/>
      </w:pPr>
      <w:r>
        <w:t>0.4.1.10 4.2.10 建模脚本库</w:t>
      </w:r>
    </w:p>
    <w:p>
      <w:r>
        <w:rPr>
          <w:b w:val="off"/>
        </w:rPr>
        <w:t>建模脚本库管理所有用户创建的建模用python脚本。用户执行脚本可以在当前建模空间中批量创建对象。</w:t>
        <w:br/>
        <w:t xml:space="preserve"> 建模脚本库中的脚本可多项目使用，也可与他人共享。</w:t>
        <w:br/>
      </w:r>
    </w:p>
    <w:p>
      <w:pPr>
        <w:pStyle w:val="3"/>
      </w:pPr>
      <w:r>
        <w:t>0.4.2 4.3 工程制图</w:t>
      </w:r>
    </w:p>
    <w:p/>
    <w:p>
      <w:pPr>
        <w:pStyle w:val="3"/>
      </w:pPr>
      <w:r>
        <w:t>0.4.2.1 4.3.1 绘图</w:t>
      </w:r>
    </w:p>
    <w:p>
      <w:r>
        <w:rPr>
          <w:b w:val="off"/>
        </w:rPr>
        <w:t>绘图功能块包括智能画线、直线、多段线、圆、圆弧、矩形、填充等命令，可以在工程图上绘制对应图形。智能画线命令可以快速绘制出与已有图形平行、垂直、中垂等直线，也可指定长度、闭合、角度等情况绘制第二点，最后生成线。直线命令可以通过指定第一点和第二点快速画出直线。多段线命令可以快速生成带有直线段、圆弧段的连续线条。圆命令通过指定圆心和半径、两点指定圆、三点圆、相切等多种方式快速生成圆图形。圆弧命令组可以通过10种方式来生成圆弧，包括最简单的三点画弧，圆心、起点和端点画弧，起点、圆心和角度画弧等各种画弧方式。通过矩形命令可以通过指定第一点和对角线上的第二点快速生成矩形。填充命令可对封闭图形填充各种内置或自定义图案。</w:t>
        <w:br/>
      </w:r>
    </w:p>
    <w:p/>
    <w:p>
      <w:pPr>
        <w:pStyle w:val="3"/>
      </w:pPr>
      <w:r>
        <w:t>0.4.2.2 4.3.2 修改</w:t>
      </w:r>
    </w:p>
    <w:p>
      <w:r>
        <w:rPr>
          <w:b w:val="off"/>
        </w:rPr>
        <w:t>BIMBase提供了移动、复制、旋转、镜像、修剪、延伸、倒角等常见的二维图形编辑功能。</w:t>
        <w:br/>
      </w:r>
    </w:p>
    <w:p/>
    <w:p>
      <w:pPr>
        <w:pStyle w:val="3"/>
      </w:pPr>
      <w:r>
        <w:t>0.4.2.3 4.3.3 注释</w:t>
      </w:r>
    </w:p>
    <w:p>
      <w:r>
        <w:rPr>
          <w:b w:val="off"/>
        </w:rPr>
        <w:t>注释功能块主要有文字、智能标注、尺寸标注、标注样式、文字样式等几个命令或命令组，可以实现对工程图的自定义标注。文字命令可以实现单行和多行文本标注的创建。</w:t>
        <w:br/>
        <w:t xml:space="preserve"> 智能标注功能，可用于标注实体及其相互位置关系的综合尺寸标注命令，作用对象为：线、圆、圆弧。当智能标注选取了实体时，可根据实体的类型自动判断其标注类型和标注位置。例如选取了一根直线，软件可自动标注出直线的长度，用户可根据面板小工具的提示选择其需要的标注类型。同时，智能标注也能自动标注多个图形之间的关系，包括线与线、线与圆、线与圆弧、圆与圆、圆与圆弧、圆弧与圆弧。例如选取了两条平行的直线，则自动标注平行线间的距离；选取两条不平行的直线，可自动标注线间的夹角。</w:t>
        <w:br/>
        <w:t xml:space="preserve"> 尺寸标注有线性、对齐、角度、弧长等几种方式。标注样式可以实现对自定义标注样式的管理，可以增删改现有的尺寸标注样式，并选择某个样式为当前标注样式。可以修改该标注样式的标注线、文字等详细设置，如右图。</w:t>
        <w:br/>
        <w:t xml:space="preserve"> </w:t>
        <w:drawing>
          <wp:inline distT="0" distR="0" distB="0" distL="0">
            <wp:extent cx="5238750" cy="4791075"/>
            <wp:docPr id="101" name="Drawing 101" descr=""/>
            <a:graphic xmlns:a="http://schemas.openxmlformats.org/drawingml/2006/main">
              <a:graphicData uri="http://schemas.openxmlformats.org/drawingml/2006/picture">
                <pic:pic xmlns:pic="http://schemas.openxmlformats.org/drawingml/2006/picture">
                  <pic:nvPicPr>
                    <pic:cNvPr id="0" name="Picture 101" descr=""/>
                    <pic:cNvPicPr>
                      <a:picLocks noChangeAspect="true"/>
                    </pic:cNvPicPr>
                  </pic:nvPicPr>
                  <pic:blipFill>
                    <a:blip r:embed="rId110"/>
                    <a:stretch>
                      <a:fillRect/>
                    </a:stretch>
                  </pic:blipFill>
                  <pic:spPr>
                    <a:xfrm>
                      <a:off x="0" y="0"/>
                      <a:ext cx="5238750" cy="4791075"/>
                    </a:xfrm>
                    <a:prstGeom prst="rect">
                      <a:avLst/>
                    </a:prstGeom>
                  </pic:spPr>
                </pic:pic>
              </a:graphicData>
            </a:graphic>
          </wp:inline>
        </w:drawing>
        <w:br/>
        <w:t xml:space="preserve"> 同样地，文字样式可以管理标注中所用的文本的样式，可以增删改已有的文字样式，并选择其中一种样式为当前文字样式。</w:t>
        <w:br/>
        <w:t xml:space="preserve"> </w:t>
        <w:br/>
      </w:r>
    </w:p>
    <w:p/>
    <w:p>
      <w:pPr>
        <w:pStyle w:val="3"/>
      </w:pPr>
      <w:r>
        <w:t>0.4.2.4 4.3.4 图层</w:t>
      </w:r>
    </w:p>
    <w:p>
      <w:r>
        <w:rPr>
          <w:b w:val="off"/>
        </w:rPr>
        <w:t>图层特性管理器可以对各图层进行管理，包括新建、删除图层，以及对图层颜色、线型、线宽、透明度、状态进行设置。</w:t>
        <w:br/>
        <w:t xml:space="preserve"> </w:t>
        <w:drawing>
          <wp:inline distT="0" distR="0" distB="0" distL="0">
            <wp:extent cx="5238750" cy="3228975"/>
            <wp:docPr id="102" name="Drawing 102" descr=""/>
            <a:graphic xmlns:a="http://schemas.openxmlformats.org/drawingml/2006/main">
              <a:graphicData uri="http://schemas.openxmlformats.org/drawingml/2006/picture">
                <pic:pic xmlns:pic="http://schemas.openxmlformats.org/drawingml/2006/picture">
                  <pic:nvPicPr>
                    <pic:cNvPr id="0" name="Picture 102" descr=""/>
                    <pic:cNvPicPr>
                      <a:picLocks noChangeAspect="true"/>
                    </pic:cNvPicPr>
                  </pic:nvPicPr>
                  <pic:blipFill>
                    <a:blip r:embed="rId111"/>
                    <a:stretch>
                      <a:fillRect/>
                    </a:stretch>
                  </pic:blipFill>
                  <pic:spPr>
                    <a:xfrm>
                      <a:off x="0" y="0"/>
                      <a:ext cx="5238750" cy="3228975"/>
                    </a:xfrm>
                    <a:prstGeom prst="rect">
                      <a:avLst/>
                    </a:prstGeom>
                  </pic:spPr>
                </pic:pic>
              </a:graphicData>
            </a:graphic>
          </wp:inline>
        </w:drawing>
        <w:br/>
        <w:t xml:space="preserve"> </w:t>
        <w:br/>
      </w:r>
    </w:p>
    <w:p/>
    <w:p>
      <w:pPr>
        <w:pStyle w:val="3"/>
      </w:pPr>
      <w:r>
        <w:t>0.4.2.5 4.3.5 特性</w:t>
      </w:r>
    </w:p>
    <w:p>
      <w:r>
        <w:rPr>
          <w:b w:val="off"/>
        </w:rPr>
        <w:t>除通过图层进行设置外，还可以使用特性功能模块设置单个图形元素的颜色、线型、线宽。</w:t>
        <w:br/>
      </w:r>
    </w:p>
    <w:p/>
    <w:p>
      <w:pPr>
        <w:pStyle w:val="3"/>
      </w:pPr>
      <w:r>
        <w:t>0.4.2.6 4.3.6 属性与夹点</w:t>
      </w:r>
    </w:p>
    <w:p>
      <w:r>
        <w:rPr>
          <w:b w:val="off"/>
        </w:rPr>
        <w:t>在工程图编辑模块，可以通过属性面板和夹点对工程图进行编辑。</w:t>
        <w:br/>
        <w:t xml:space="preserve"> 如右图，以尺寸标注为例，当选中尺寸标注后，属性面板出现可以修改的参数，分为四个部分，常规、尺寸线和箭头、文字样式和调整部分。</w:t>
        <w:br/>
        <w:t xml:space="preserve"> </w:t>
        <w:drawing>
          <wp:inline distT="0" distR="0" distB="0" distL="0">
            <wp:extent cx="5238750" cy="4610100"/>
            <wp:docPr id="103" name="Drawing 103" descr=""/>
            <a:graphic xmlns:a="http://schemas.openxmlformats.org/drawingml/2006/main">
              <a:graphicData uri="http://schemas.openxmlformats.org/drawingml/2006/picture">
                <pic:pic xmlns:pic="http://schemas.openxmlformats.org/drawingml/2006/picture">
                  <pic:nvPicPr>
                    <pic:cNvPr id="0" name="Picture 103" descr=""/>
                    <pic:cNvPicPr>
                      <a:picLocks noChangeAspect="true"/>
                    </pic:cNvPicPr>
                  </pic:nvPicPr>
                  <pic:blipFill>
                    <a:blip r:embed="rId112"/>
                    <a:stretch>
                      <a:fillRect/>
                    </a:stretch>
                  </pic:blipFill>
                  <pic:spPr>
                    <a:xfrm>
                      <a:off x="0" y="0"/>
                      <a:ext cx="5238750" cy="4610100"/>
                    </a:xfrm>
                    <a:prstGeom prst="rect">
                      <a:avLst/>
                    </a:prstGeom>
                  </pic:spPr>
                </pic:pic>
              </a:graphicData>
            </a:graphic>
          </wp:inline>
        </w:drawing>
        <w:br/>
        <w:t xml:space="preserve"> 当选中图形后，会出现数目不等的圆形夹点，用鼠标拖动夹点可以调整图形的形状、位置等参数。如右图中的尺寸标注，可以拖动边界夹点改变标注位置，也可以拖动数字夹点改变尺寸数字位置。</w:t>
        <w:br/>
        <w:t xml:space="preserve"> </w:t>
        <w:br/>
      </w:r>
    </w:p>
    <w:p>
      <w:pPr>
        <w:pStyle w:val="3"/>
      </w:pPr>
      <w:r>
        <w:t>0.4.3 4.4 数据交换</w:t>
      </w:r>
    </w:p>
    <w:p>
      <w:r>
        <w:rPr>
          <w:b w:val="off"/>
        </w:rPr>
        <w:t>BIMBase平台提供了30多种常用二维、三维数据格式解析、导入导出。二次开发用户只需实现相应接口，即可对导入数据进行特殊处理，导出时也可增加自定义的数据。</w:t>
        <w:br/>
      </w:r>
    </w:p>
    <w:p>
      <w:pPr>
        <w:pStyle w:val="3"/>
      </w:pPr>
      <w:r>
        <w:t>0.4.4 4.5 模型分享</w:t>
      </w:r>
    </w:p>
    <w:p>
      <w:r>
        <w:rPr>
          <w:b w:val="off"/>
        </w:rPr>
        <w:t>BIMBase平台提供了轻量化分享设计模型的功能。用户可以使用二维码将模型分享给他人。</w:t>
        <w:br/>
        <w:t xml:space="preserve"> </w:t>
        <w:br/>
        <w:t xml:space="preserve"> </w:t>
        <w:drawing>
          <wp:inline distT="0" distR="0" distB="0" distL="0">
            <wp:extent cx="2609850" cy="942975"/>
            <wp:docPr id="104" name="Drawing 104" descr=""/>
            <a:graphic xmlns:a="http://schemas.openxmlformats.org/drawingml/2006/main">
              <a:graphicData uri="http://schemas.openxmlformats.org/drawingml/2006/picture">
                <pic:pic xmlns:pic="http://schemas.openxmlformats.org/drawingml/2006/picture">
                  <pic:nvPicPr>
                    <pic:cNvPr id="0" name="Picture 104" descr=""/>
                    <pic:cNvPicPr>
                      <a:picLocks noChangeAspect="true"/>
                    </pic:cNvPicPr>
                  </pic:nvPicPr>
                  <pic:blipFill>
                    <a:blip r:embed="rId113"/>
                    <a:stretch>
                      <a:fillRect/>
                    </a:stretch>
                  </pic:blipFill>
                  <pic:spPr>
                    <a:xfrm>
                      <a:off x="0" y="0"/>
                      <a:ext cx="2609850" cy="942975"/>
                    </a:xfrm>
                    <a:prstGeom prst="rect">
                      <a:avLst/>
                    </a:prstGeom>
                  </pic:spPr>
                </pic:pic>
              </a:graphicData>
            </a:graphic>
          </wp:inline>
        </w:drawing>
        <w:br/>
        <w:t xml:space="preserve"> </w:t>
        <w:drawing>
          <wp:inline distT="0" distR="0" distB="0" distL="0">
            <wp:extent cx="2076450" cy="1781175"/>
            <wp:docPr id="105" name="Drawing 105" descr=""/>
            <a:graphic xmlns:a="http://schemas.openxmlformats.org/drawingml/2006/main">
              <a:graphicData uri="http://schemas.openxmlformats.org/drawingml/2006/picture">
                <pic:pic xmlns:pic="http://schemas.openxmlformats.org/drawingml/2006/picture">
                  <pic:nvPicPr>
                    <pic:cNvPr id="0" name="Picture 105" descr=""/>
                    <pic:cNvPicPr>
                      <a:picLocks noChangeAspect="true"/>
                    </pic:cNvPicPr>
                  </pic:nvPicPr>
                  <pic:blipFill>
                    <a:blip r:embed="rId114"/>
                    <a:stretch>
                      <a:fillRect/>
                    </a:stretch>
                  </pic:blipFill>
                  <pic:spPr>
                    <a:xfrm>
                      <a:off x="0" y="0"/>
                      <a:ext cx="2076450" cy="1781175"/>
                    </a:xfrm>
                    <a:prstGeom prst="rect">
                      <a:avLst/>
                    </a:prstGeom>
                  </pic:spPr>
                </pic:pic>
              </a:graphicData>
            </a:graphic>
          </wp:inline>
        </w:drawing>
        <w:br/>
        <w:t xml:space="preserve"> </w:t>
        <w:br/>
      </w:r>
    </w:p>
    <w:p>
      <w:pPr>
        <w:pStyle w:val="2"/>
      </w:pPr>
      <w:r>
        <w:t>0.5 五、应用开发接口</w:t>
      </w:r>
    </w:p>
    <w:p>
      <w:pPr>
        <w:pStyle w:val="3"/>
      </w:pPr>
      <w:r>
        <w:t>0.5.1 5.1 几何类</w:t>
      </w:r>
    </w:p>
    <w:p>
      <w:r>
        <w:rPr>
          <w:b w:val="off"/>
        </w:rPr>
        <w:t>在BIMBase的几何接口中，分为了两大类别，分别是基本几何类和几何图形类（几何基本元素）。其中，基本几何类主要是用来构造基础的几何，如点、向量、范围、矩阵、线等，用辅助几何图形的创建、编辑、计算等。下表罗列了所有基本几何类的概述。</w:t>
        <w:br/>
        <w:t xml:space="preserve"> </w:t>
        <w:br/>
      </w:r>
    </w:p>
    <w:p/>
    <w:tbl>
      <w:tblPr>
        <w:tblW w:w="0" w:type="auto"/>
        <w:tblBorders>
          <w:top w:val="single"/>
          <w:left w:val="single"/>
          <w:bottom w:val="single"/>
          <w:right w:val="single"/>
          <w:insideH w:val="single"/>
          <w:insideV w:val="single"/>
        </w:tblBorders>
      </w:tblPr>
      <w:tr>
        <w:tc>
          <w:p>
            <w:r>
              <w:t>类型</w:t>
            </w:r>
          </w:p>
        </w:tc>
        <w:tc>
          <w:p>
            <w:r>
              <w:t>头文件名称</w:t>
            </w:r>
          </w:p>
        </w:tc>
        <w:tc>
          <w:p>
            <w:r>
              <w:t>描述</w:t>
            </w:r>
          </w:p>
        </w:tc>
      </w:tr>
      <w:tr>
        <w:tc>
          <w:p>
            <w:r>
              <w:t>点</w:t>
            </w:r>
          </w:p>
        </w:tc>
        <w:tc>
          <w:p>
            <w:r>
              <w:t>GePoint2d</w:t>
            </w:r>
          </w:p>
        </w:tc>
        <w:tc>
          <w:p>
            <w:r>
              <w:t>二维点类型数据，支持二维点运算</w:t>
            </w:r>
          </w:p>
        </w:tc>
      </w:tr>
      <w:tr>
        <w:tc>
          <w:p>
            <w:r>
              <w:t/>
            </w:r>
          </w:p>
        </w:tc>
        <w:tc>
          <w:p>
            <w:r>
              <w:t>GePoint3d</w:t>
            </w:r>
          </w:p>
        </w:tc>
        <w:tc>
          <w:p>
            <w:r>
              <w:t>三维点类型数据，支持三维点运算</w:t>
            </w:r>
          </w:p>
        </w:tc>
      </w:tr>
      <w:tr>
        <w:tc>
          <w:p>
            <w:r>
              <w:t/>
            </w:r>
          </w:p>
        </w:tc>
        <w:tc>
          <w:p>
            <w:r>
              <w:t>GePoint4d</w:t>
            </w:r>
          </w:p>
        </w:tc>
        <w:tc>
          <w:p>
            <w:r>
              <w:t>四维点类型数据，支持四维点运算</w:t>
            </w:r>
          </w:p>
        </w:tc>
      </w:tr>
      <w:tr>
        <w:tc>
          <w:p>
            <w:r>
              <w:t/>
            </w:r>
          </w:p>
        </w:tc>
        <w:tc>
          <w:p>
            <w:r>
              <w:t>GePointInt</w:t>
            </w:r>
          </w:p>
        </w:tc>
        <w:tc>
          <w:p>
            <w:r>
              <w:t>整型点类型数据，包括二维整型点和三维整型点</w:t>
            </w:r>
          </w:p>
        </w:tc>
      </w:tr>
      <w:tr>
        <w:tc>
          <w:p>
            <w:r>
              <w:t>向量</w:t>
            </w:r>
          </w:p>
        </w:tc>
        <w:tc>
          <w:p>
            <w:r>
              <w:t>GeVec2d</w:t>
            </w:r>
          </w:p>
        </w:tc>
        <w:tc>
          <w:p>
            <w:r>
              <w:t>二维向量，支持二维向量运算</w:t>
            </w:r>
          </w:p>
        </w:tc>
      </w:tr>
      <w:tr>
        <w:tc>
          <w:p>
            <w:r>
              <w:t/>
            </w:r>
          </w:p>
        </w:tc>
        <w:tc>
          <w:p>
            <w:r>
              <w:t>GeVec3d</w:t>
            </w:r>
          </w:p>
        </w:tc>
        <w:tc>
          <w:p>
            <w:r>
              <w:t>三维向量，支持三维向量运算</w:t>
            </w:r>
          </w:p>
        </w:tc>
      </w:tr>
      <w:tr>
        <w:tc>
          <w:p>
            <w:r>
              <w:t>线</w:t>
            </w:r>
          </w:p>
        </w:tc>
        <w:tc>
          <w:p>
            <w:r>
              <w:t>GeRay3d</w:t>
            </w:r>
          </w:p>
        </w:tc>
        <w:tc>
          <w:p>
            <w:r>
              <w:t>三维射线，支持多种构造方法、参数计算、投影、位置关系等</w:t>
            </w:r>
          </w:p>
        </w:tc>
      </w:tr>
      <w:tr>
        <w:tc>
          <w:p>
            <w:r>
              <w:t/>
            </w:r>
          </w:p>
        </w:tc>
        <w:tc>
          <w:p>
            <w:r>
              <w:t>GeEllipse3d</w:t>
            </w:r>
          </w:p>
        </w:tc>
        <w:tc>
          <w:p>
            <w:r>
              <w:t>三维椭圆弧，支持多种构造方法、参数计算、投影、位置关系等</w:t>
            </w:r>
          </w:p>
        </w:tc>
      </w:tr>
      <w:tr>
        <w:tc>
          <w:p>
            <w:r>
              <w:t/>
            </w:r>
          </w:p>
        </w:tc>
        <w:tc>
          <w:p>
            <w:r>
              <w:t>GeSegment3d</w:t>
            </w:r>
          </w:p>
        </w:tc>
        <w:tc>
          <w:p>
            <w:r>
              <w:t>三维线段，支持多种构造方法、参数计算、投影、位置关系等</w:t>
            </w:r>
          </w:p>
        </w:tc>
      </w:tr>
      <w:tr>
        <w:tc>
          <w:p>
            <w:r>
              <w:t>范围</w:t>
            </w:r>
          </w:p>
        </w:tc>
        <w:tc>
          <w:p>
            <w:r>
              <w:t>GeRange1d</w:t>
            </w:r>
          </w:p>
        </w:tc>
        <w:tc>
          <w:p>
            <w:r>
              <w:t>一维范围，支持多种构造方法、一维空间范围计算</w:t>
            </w:r>
          </w:p>
        </w:tc>
      </w:tr>
      <w:tr>
        <w:tc>
          <w:p>
            <w:r>
              <w:t/>
            </w:r>
          </w:p>
        </w:tc>
        <w:tc>
          <w:p>
            <w:r>
              <w:t>GeRange2d</w:t>
            </w:r>
          </w:p>
        </w:tc>
        <w:tc>
          <w:p>
            <w:r>
              <w:t>二维范围，支持多种构造方法、二维空间范围计算</w:t>
            </w:r>
          </w:p>
        </w:tc>
      </w:tr>
      <w:tr>
        <w:tc>
          <w:p>
            <w:r>
              <w:t/>
            </w:r>
          </w:p>
        </w:tc>
        <w:tc>
          <w:p>
            <w:r>
              <w:t>GeRect</w:t>
            </w:r>
          </w:p>
        </w:tc>
        <w:tc>
          <w:p>
            <w:r>
              <w:t>二维矩形，由两个二维整型点构成</w:t>
            </w:r>
          </w:p>
        </w:tc>
      </w:tr>
      <w:tr>
        <w:tc>
          <w:p>
            <w:r>
              <w:t/>
            </w:r>
          </w:p>
        </w:tc>
        <w:tc>
          <w:p>
            <w:r>
              <w:t>GeRange3d</w:t>
            </w:r>
          </w:p>
        </w:tc>
        <w:tc>
          <w:p>
            <w:r>
              <w:t>三维范围，支持多种构造方法、三维空间范围计算</w:t>
            </w:r>
          </w:p>
        </w:tc>
      </w:tr>
      <w:tr>
        <w:tc>
          <w:p>
            <w:r>
              <w:t/>
            </w:r>
          </w:p>
        </w:tc>
        <w:tc>
          <w:p>
            <w:r>
              <w:t>GeRangeTree</w:t>
            </w:r>
          </w:p>
        </w:tc>
        <w:tc>
          <w:p>
            <w:r>
              <w:t>网格实体参数范围的计算辅助类，处理范围相关的计算</w:t>
            </w:r>
          </w:p>
        </w:tc>
      </w:tr>
      <w:tr>
        <w:tc>
          <w:p>
            <w:r>
              <w:t>面</w:t>
            </w:r>
          </w:p>
        </w:tc>
        <w:tc>
          <w:p>
            <w:r>
              <w:t>GePlane3d</w:t>
            </w:r>
          </w:p>
        </w:tc>
        <w:tc>
          <w:p>
            <w:r>
              <w:t>三维面，支持多种构造方法，与三维点、向量的空间计算</w:t>
            </w:r>
          </w:p>
        </w:tc>
      </w:tr>
      <w:tr>
        <w:tc>
          <w:p>
            <w:r>
              <w:t/>
            </w:r>
          </w:p>
        </w:tc>
        <w:tc>
          <w:p>
            <w:r>
              <w:t>GeClipPlane</w:t>
            </w:r>
          </w:p>
        </w:tc>
        <w:tc>
          <w:p>
            <w:r>
              <w:t>三维裁剪平面，裁剪计算基本单位平面</w:t>
            </w:r>
          </w:p>
        </w:tc>
      </w:tr>
      <w:tr>
        <w:tc>
          <w:p>
            <w:r>
              <w:t/>
            </w:r>
          </w:p>
        </w:tc>
        <w:tc>
          <w:p>
            <w:r>
              <w:t>GeClipPlaneSet</w:t>
            </w:r>
          </w:p>
        </w:tc>
        <w:tc>
          <w:p>
            <w:r>
              <w:t>三维裁剪平面集，定义了：1. 点集与裁剪平面位置关系GeClipPlaneContainment2. 凸平面集GeConvexClipPlaneSet (单位平面组成)3. 裁剪平面集GeClipPlaneSet（凸平面集组成）</w:t>
            </w:r>
          </w:p>
        </w:tc>
      </w:tr>
      <w:tr>
        <w:tc>
          <w:p>
            <w:r>
              <w:t>角</w:t>
            </w:r>
          </w:p>
        </w:tc>
        <w:tc>
          <w:p>
            <w:r>
              <w:t>GeAngle</w:t>
            </w:r>
          </w:p>
        </w:tc>
        <w:tc>
          <w:p>
            <w:r>
              <w:t>角，包括弧度角、角度角和欧拉角（姿态角）的多种构造方法、相互转换</w:t>
            </w:r>
          </w:p>
        </w:tc>
      </w:tr>
      <w:tr>
        <w:tc>
          <w:p>
            <w:r>
              <w:t>矩阵</w:t>
            </w:r>
          </w:p>
        </w:tc>
        <w:tc>
          <w:p>
            <w:r>
              <w:t>GeRotMatrix</w:t>
            </w:r>
          </w:p>
        </w:tc>
        <w:tc>
          <w:p>
            <w:r>
              <w:t>旋转缩放矩阵，为3*3的double型矩阵数据结构，支持多种构造方法、矩阵计算</w:t>
            </w:r>
          </w:p>
        </w:tc>
      </w:tr>
      <w:tr>
        <w:tc>
          <w:p>
            <w:r>
              <w:t/>
            </w:r>
          </w:p>
        </w:tc>
        <w:tc>
          <w:p>
            <w:r>
              <w:t>GeTransform</w:t>
            </w:r>
          </w:p>
        </w:tc>
        <w:tc>
          <w:p>
            <w:r>
              <w:t>几何转换矩阵，为3*4的double型矩阵数据结构，支持多种构造方法、矩阵计算</w:t>
            </w:r>
          </w:p>
        </w:tc>
      </w:tr>
      <w:tr>
        <w:tc>
          <w:p>
            <w:r>
              <w:t/>
            </w:r>
          </w:p>
        </w:tc>
        <w:tc>
          <w:p>
            <w:r>
              <w:t>GeMatrix4d</w:t>
            </w:r>
          </w:p>
        </w:tc>
        <w:tc>
          <w:p>
            <w:r>
              <w:t>几何齐次变换矩阵，为4*4的double型矩阵数据结构，支持多种构造方法、矩阵计算</w:t>
            </w:r>
          </w:p>
        </w:tc>
      </w:tr>
      <w:tr>
        <w:tc>
          <w:p>
            <w:r>
              <w:t/>
            </w:r>
          </w:p>
        </w:tc>
        <w:tc>
          <w:p>
            <w:r>
              <w:t>GeMap4d</w:t>
            </w:r>
          </w:p>
        </w:tc>
        <w:tc>
          <w:p>
            <w:r>
              <w:t>一对互逆齐次变换矩阵，分别表示正向和逆向变换</w:t>
            </w:r>
          </w:p>
        </w:tc>
      </w:tr>
    </w:tbl>
    <w:p>
      <w:r/>
    </w:p>
    <w:p>
      <w:r>
        <w:rPr>
          <w:b w:val="off"/>
        </w:rPr>
        <w:t xml:space="preserve">&lt;br /&gt; </w:t>
      </w:r>
    </w:p>
    <w:p>
      <w:r>
        <w:rPr>
          <w:b w:val="off"/>
        </w:rPr>
        <w:t>几何基本元素则主要包含可以直接添加到几何，参与显示的曲线、网格实体、基本实体，以及这些元素的信息、处理方法等。下表则为所有几何基本元素的描述。</w:t>
        <w:br/>
        <w:t xml:space="preserve"> </w:t>
        <w:br/>
      </w:r>
    </w:p>
    <w:p/>
    <w:tbl>
      <w:tblPr>
        <w:tblW w:w="0" w:type="auto"/>
        <w:tblBorders>
          <w:top w:val="single"/>
          <w:left w:val="single"/>
          <w:bottom w:val="single"/>
          <w:right w:val="single"/>
          <w:insideH w:val="single"/>
          <w:insideV w:val="single"/>
        </w:tblBorders>
      </w:tblPr>
      <w:tr>
        <w:tc>
          <w:p>
            <w:r>
              <w:t>类型</w:t>
            </w:r>
          </w:p>
        </w:tc>
        <w:tc>
          <w:p>
            <w:r>
              <w:t>头文件名称</w:t>
            </w:r>
          </w:p>
        </w:tc>
        <w:tc>
          <w:p>
            <w:r>
              <w:t>描述</w:t>
            </w:r>
          </w:p>
        </w:tc>
      </w:tr>
      <w:tr>
        <w:tc>
          <w:p>
            <w:r>
              <w:t>曲线</w:t>
            </w:r>
          </w:p>
        </w:tc>
        <w:tc>
          <w:p>
            <w:r>
              <w:t>GeCurveBase</w:t>
            </w:r>
          </w:p>
        </w:tc>
        <w:tc>
          <w:p>
            <w:r>
              <w:t>基本曲线，包含曲线类型枚举定义，支持多种类型曲线的构造/获取方法、几何计算，可与曲线组进行嵌套</w:t>
            </w:r>
          </w:p>
        </w:tc>
      </w:tr>
      <w:tr>
        <w:tc>
          <w:p>
            <w:r>
              <w:t/>
            </w:r>
          </w:p>
        </w:tc>
        <w:tc>
          <w:p>
            <w:r>
              <w:t>GeCurveBaseId</w:t>
            </w:r>
          </w:p>
        </w:tc>
        <w:tc>
          <w:p>
            <w:r>
              <w:t>辅助标记曲线的来源实体，可扩展其他主流几何内核表达实体的曲线</w:t>
            </w:r>
          </w:p>
        </w:tc>
      </w:tr>
      <w:tr>
        <w:tc>
          <w:p>
            <w:r>
              <w:t/>
            </w:r>
          </w:p>
        </w:tc>
        <w:tc>
          <w:p>
            <w:r>
              <w:t>GeCurveArray</w:t>
            </w:r>
          </w:p>
        </w:tc>
        <w:tc>
          <w:p>
            <w:r>
              <w:t>曲线组，包含曲线组类型枚举定义、点的位置分类，由基本曲线嵌套构成，支持自身基本曲线的增删改查，几何关系计算</w:t>
            </w:r>
          </w:p>
        </w:tc>
      </w:tr>
      <w:tr>
        <w:tc>
          <w:p>
            <w:r>
              <w:t/>
            </w:r>
          </w:p>
        </w:tc>
        <w:tc>
          <w:p>
            <w:r>
              <w:t>GeCurveLocationInfo</w:t>
            </w:r>
          </w:p>
        </w:tc>
        <w:tc>
          <w:p>
            <w:r>
              <w:t>曲线辅助类，生成曲线上点的信息，辅助曲线求交等运算，记录交点信息等</w:t>
            </w:r>
          </w:p>
        </w:tc>
      </w:tr>
      <w:tr>
        <w:tc>
          <w:p>
            <w:r>
              <w:t/>
            </w:r>
          </w:p>
        </w:tc>
        <w:tc>
          <w:p>
            <w:r>
              <w:t>GeProportCurveInfo</w:t>
            </w:r>
          </w:p>
        </w:tc>
        <w:tc>
          <w:p>
            <w:r>
              <w:t>曲线辅助类，生成曲线的参数分割后的子曲线信息</w:t>
            </w:r>
          </w:p>
        </w:tc>
      </w:tr>
      <w:tr>
        <w:tc>
          <w:p>
            <w:r>
              <w:t/>
            </w:r>
          </w:p>
        </w:tc>
        <w:tc>
          <w:p>
            <w:r>
              <w:t>GeCurveGapOptions</w:t>
            </w:r>
          </w:p>
        </w:tc>
        <w:tc>
          <w:p>
            <w:r>
              <w:t>曲线容差控制辅助类</w:t>
            </w:r>
          </w:p>
        </w:tc>
      </w:tr>
      <w:tr>
        <w:tc>
          <w:p>
            <w:r>
              <w:t/>
            </w:r>
          </w:p>
        </w:tc>
        <w:tc>
          <w:p>
            <w:r>
              <w:t>GeCurveOffsetOptions</w:t>
            </w:r>
          </w:p>
        </w:tc>
        <w:tc>
          <w:p>
            <w:r>
              <w:t>曲线偏置控制辅助类</w:t>
            </w:r>
          </w:p>
        </w:tc>
      </w:tr>
      <w:tr>
        <w:tc>
          <w:p>
            <w:r>
              <w:t/>
            </w:r>
          </w:p>
        </w:tc>
        <w:tc>
          <w:p>
            <w:r>
              <w:t>IGeCurveBaseInfo</w:t>
            </w:r>
          </w:p>
        </w:tc>
        <w:tc>
          <w:p>
            <w:r>
              <w:t>接口基类，用以保存有关曲线图元的其他相关信息</w:t>
            </w:r>
          </w:p>
        </w:tc>
      </w:tr>
      <w:tr>
        <w:tc>
          <w:p>
            <w:r>
              <w:t/>
            </w:r>
          </w:p>
        </w:tc>
        <w:tc>
          <w:p>
            <w:r>
              <w:t>GeCurveFunction</w:t>
            </w:r>
          </w:p>
        </w:tc>
        <w:tc>
          <w:p>
            <w:r>
              <w:t>曲线方法，包括平面曲线相交、曲线间相近点、最近点/线段计算此类中还定义了圆角弧线信息，用来定义两曲线间以圆角倒角</w:t>
            </w:r>
          </w:p>
        </w:tc>
      </w:tr>
      <w:tr>
        <w:tc>
          <w:p>
            <w:r>
              <w:t/>
            </w:r>
          </w:p>
        </w:tc>
        <w:tc>
          <w:p>
            <w:r>
              <w:t>GeCurveTopologyId</w:t>
            </w:r>
          </w:p>
        </w:tc>
        <w:tc>
          <w:p>
            <w:r>
              <w:t>辅助标记曲线在来源实体中的拓扑关系，可扩展为Brep，Sweep，Mesh等表达的实体的曲线</w:t>
            </w:r>
          </w:p>
        </w:tc>
      </w:tr>
      <w:tr>
        <w:tc>
          <w:p>
            <w:r>
              <w:t/>
            </w:r>
          </w:p>
        </w:tc>
        <w:tc>
          <w:p>
            <w:r>
              <w:t>GeCurveBasePtrPair</w:t>
            </w:r>
          </w:p>
        </w:tc>
        <w:tc>
          <w:p>
            <w:r>
              <w:t>曲线图元对，组织为一对曲线图元</w:t>
            </w:r>
          </w:p>
        </w:tc>
      </w:tr>
      <w:tr>
        <w:tc>
          <w:p>
            <w:r>
              <w:t/>
            </w:r>
          </w:p>
        </w:tc>
        <w:tc>
          <w:p>
            <w:r>
              <w:t>IGeCurveBaseProcess</w:t>
            </w:r>
          </w:p>
        </w:tc>
        <w:tc>
          <w:p>
            <w:r>
              <w:t>辅助关于曲线特定处理的接口类，可递归调用</w:t>
            </w:r>
          </w:p>
        </w:tc>
      </w:tr>
      <w:tr>
        <w:tc>
          <w:p>
            <w:r>
              <w:t/>
            </w:r>
          </w:p>
        </w:tc>
        <w:tc>
          <w:p>
            <w:r>
              <w:t>GePathLocationInfo</w:t>
            </w:r>
          </w:p>
        </w:tc>
        <w:tc>
          <w:p>
            <w:r>
              <w:t>曲线辅助类，对点沿多曲线路径的位置的详细描述，同时包括整个路径中基本体的索引信息和从开始位置的路径长度信息</w:t>
            </w:r>
          </w:p>
        </w:tc>
      </w:tr>
      <w:tr>
        <w:tc>
          <w:p>
            <w:r>
              <w:t>网格实体</w:t>
            </w:r>
          </w:p>
        </w:tc>
        <w:tc>
          <w:p>
            <w:r>
              <w:t>PolyfacePipeOperatorTmp</w:t>
            </w:r>
          </w:p>
        </w:tc>
        <w:tc>
          <w:p>
            <w:r>
              <w:t>网格实体基类，定义网格的顶点，法向量，UV参数，颜色，面片信息等成员变量</w:t>
            </w:r>
          </w:p>
        </w:tc>
      </w:tr>
      <w:tr>
        <w:tc>
          <w:p>
            <w:r>
              <w:t/>
            </w:r>
          </w:p>
        </w:tc>
        <w:tc>
          <w:p>
            <w:r>
              <w:t>PolyfacePipeOperatorTmpImp</w:t>
            </w:r>
          </w:p>
        </w:tc>
        <w:tc>
          <w:p>
            <w:r>
              <w:t>网格实体辅助类，用以实现查询网格的顶点，法向量，UV参数，颜色，面片信息等公有函数接口</w:t>
            </w:r>
          </w:p>
        </w:tc>
      </w:tr>
      <w:tr>
        <w:tc>
          <w:p>
            <w:r>
              <w:t/>
            </w:r>
          </w:p>
        </w:tc>
        <w:tc>
          <w:p>
            <w:r>
              <w:t>PolyfaceHandle</w:t>
            </w:r>
          </w:p>
        </w:tc>
        <w:tc>
          <w:p>
            <w:r>
              <w:t>网格实体类，用以生成网格实体，并计算设置相关网格参数</w:t>
            </w:r>
          </w:p>
        </w:tc>
      </w:tr>
      <w:tr>
        <w:tc>
          <w:p>
            <w:r>
              <w:t/>
            </w:r>
          </w:p>
        </w:tc>
        <w:tc>
          <w:p>
            <w:r>
              <w:t>PolyfaceEdgesIndices</w:t>
            </w:r>
          </w:p>
        </w:tc>
        <w:tc>
          <w:p>
            <w:r>
              <w:t>网格实体的边索引辅助类，用以构造和访问网格的边链数据</w:t>
            </w:r>
          </w:p>
        </w:tc>
      </w:tr>
      <w:tr>
        <w:tc>
          <w:p>
            <w:r>
              <w:t/>
            </w:r>
          </w:p>
        </w:tc>
        <w:tc>
          <w:p>
            <w:r>
              <w:t>IPolyfacePipeOperator</w:t>
            </w:r>
          </w:p>
        </w:tc>
        <w:tc>
          <w:p>
            <w:r>
              <w:t>网格实体接口基类，用以定义查询网格的顶点，法向量，UV参数，颜色，面片信息等虚函数接口</w:t>
            </w:r>
          </w:p>
        </w:tc>
      </w:tr>
      <w:tr>
        <w:tc>
          <w:p>
            <w:r>
              <w:t/>
            </w:r>
          </w:p>
        </w:tc>
        <w:tc>
          <w:p>
            <w:r>
              <w:t>EdgeOfFacet</w:t>
            </w:r>
          </w:p>
        </w:tc>
        <w:tc>
          <w:p>
            <w:r>
              <w:t>网格面片的线段边，辅助构造网格实体</w:t>
            </w:r>
          </w:p>
        </w:tc>
      </w:tr>
      <w:tr>
        <w:tc>
          <w:p>
            <w:r>
              <w:t/>
            </w:r>
          </w:p>
        </w:tc>
        <w:tc>
          <w:p>
            <w:r>
              <w:t>FacetParamRange</w:t>
            </w:r>
          </w:p>
        </w:tc>
        <w:tc>
          <w:p>
            <w:r>
              <w:t>网格实体参数范围的计算辅助类，包括UV参数范围，三维空间范围，法向量范围</w:t>
            </w:r>
          </w:p>
        </w:tc>
      </w:tr>
      <w:tr>
        <w:tc>
          <w:p>
            <w:r>
              <w:t/>
            </w:r>
          </w:p>
        </w:tc>
        <w:tc>
          <w:p>
            <w:r>
              <w:t>FacetSetting</w:t>
            </w:r>
          </w:p>
        </w:tc>
        <w:tc>
          <w:p>
            <w:r>
              <w:t>设置生成网格实体的参数，辅助构造网格实体</w:t>
            </w:r>
          </w:p>
        </w:tc>
      </w:tr>
      <w:tr>
        <w:tc>
          <w:p>
            <w:r>
              <w:t/>
            </w:r>
          </w:p>
        </w:tc>
        <w:tc>
          <w:p>
            <w:r>
              <w:t>GeFacetLocationInfo</w:t>
            </w:r>
          </w:p>
        </w:tc>
        <w:tc>
          <w:p>
            <w:r>
              <w:t>网格实体面片的局部点信息，包括点，UV值，法向量，颜色等，辅助显示和计算</w:t>
            </w:r>
          </w:p>
        </w:tc>
      </w:tr>
      <w:tr>
        <w:tc>
          <w:p>
            <w:r>
              <w:t>基本实体</w:t>
            </w:r>
          </w:p>
        </w:tc>
        <w:tc>
          <w:p>
            <w:r>
              <w:t>IGeSolidBase</w:t>
            </w:r>
          </w:p>
        </w:tc>
        <w:tc>
          <w:p>
            <w:r>
              <w:t>基本实体，支持多种类型的实体创建/获取、图元信息读取</w:t>
            </w:r>
          </w:p>
        </w:tc>
      </w:tr>
      <w:tr>
        <w:tc>
          <w:p>
            <w:r>
              <w:t/>
            </w:r>
          </w:p>
        </w:tc>
        <w:tc>
          <w:p>
            <w:r>
              <w:t>GeSolidLocationInfo</w:t>
            </w:r>
          </w:p>
        </w:tc>
        <w:tc>
          <w:p>
            <w:r>
              <w:t>实体定位信息，为基本实体上局部点的相关参数和详细信息，主要用于选择拾取基本实体</w:t>
            </w:r>
          </w:p>
        </w:tc>
      </w:tr>
      <w:tr>
        <w:tc>
          <w:p>
            <w:r>
              <w:t/>
            </w:r>
          </w:p>
        </w:tc>
        <w:tc>
          <w:p>
            <w:r>
              <w:t>GeSolidBaseDef</w:t>
            </w:r>
          </w:p>
        </w:tc>
        <w:tc>
          <w:p>
            <w:r>
              <w:t>实体类型定义，定义了基本实体实际储存的信息类型，包括空、盒体、圆锥体、拉伸体、旋转扫掠体、截面扫掠体、球体、圆环体</w:t>
            </w:r>
          </w:p>
        </w:tc>
      </w:tr>
      <w:tr>
        <w:tc>
          <w:p>
            <w:r>
              <w:t/>
            </w:r>
          </w:p>
        </w:tc>
        <w:tc>
          <w:p>
            <w:r>
              <w:t>以下为各实体类型信息：支持基本几何信息、面标识获取，曲线相交位置信息计算等</w:t>
            </w:r>
          </w:p>
        </w:tc>
        <w:tc>
          <w:p>
            <w:r>
              <w:t/>
            </w:r>
          </w:p>
        </w:tc>
      </w:tr>
      <w:tr>
        <w:tc>
          <w:p>
            <w:r>
              <w:t/>
            </w:r>
          </w:p>
        </w:tc>
        <w:tc>
          <w:p>
            <w:r>
              <w:t>GeBoxInfo</w:t>
            </w:r>
          </w:p>
        </w:tc>
        <w:tc>
          <w:p>
            <w:r>
              <w:t>盒体信息，由底面矩形、顶面位置坐标和长宽构造而成</w:t>
            </w:r>
          </w:p>
        </w:tc>
      </w:tr>
      <w:tr>
        <w:tc>
          <w:p>
            <w:r>
              <w:t/>
            </w:r>
          </w:p>
        </w:tc>
        <w:tc>
          <w:p>
            <w:r>
              <w:t>GeConeInfo</w:t>
            </w:r>
          </w:p>
        </w:tc>
        <w:tc>
          <w:p>
            <w:r>
              <w:t>圆锥体信息，由底/顶面的圆心、半径和所在平面的两个垂直向量构造而成</w:t>
            </w:r>
          </w:p>
        </w:tc>
      </w:tr>
      <w:tr>
        <w:tc>
          <w:p>
            <w:r>
              <w:t/>
            </w:r>
          </w:p>
        </w:tc>
        <w:tc>
          <w:p>
            <w:r>
              <w:t>GeExtrusionInfo</w:t>
            </w:r>
          </w:p>
        </w:tc>
        <w:tc>
          <w:p>
            <w:r>
              <w:t>拉伸体信息，由截面曲线组向拉伸向量方向拉伸构造而成</w:t>
            </w:r>
          </w:p>
        </w:tc>
      </w:tr>
      <w:tr>
        <w:tc>
          <w:p>
            <w:r>
              <w:t/>
            </w:r>
          </w:p>
        </w:tc>
        <w:tc>
          <w:p>
            <w:r>
              <w:t>GeRotationalSweepInfo</w:t>
            </w:r>
          </w:p>
        </w:tc>
        <w:tc>
          <w:p>
            <w:r>
              <w:t>旋转扫掠体信息，由截面曲线组向射线方向以扫掠角旋转扫掠构造而成</w:t>
            </w:r>
          </w:p>
        </w:tc>
      </w:tr>
      <w:tr>
        <w:tc>
          <w:p>
            <w:r>
              <w:t/>
            </w:r>
          </w:p>
        </w:tc>
        <w:tc>
          <w:p>
            <w:r>
              <w:t>GeRuledSweepInfo</w:t>
            </w:r>
          </w:p>
        </w:tc>
        <w:tc>
          <w:p>
            <w:r>
              <w:t>截面扫掠体信息，由一系列截面曲线组依次扫掠构造而成，截面曲线组的曲线数量和类型需一致</w:t>
            </w:r>
          </w:p>
        </w:tc>
      </w:tr>
      <w:tr>
        <w:tc>
          <w:p>
            <w:r>
              <w:t/>
            </w:r>
          </w:p>
        </w:tc>
        <w:tc>
          <w:p>
            <w:r>
              <w:t>GeSphereInfo</w:t>
            </w:r>
          </w:p>
        </w:tc>
        <w:tc>
          <w:p>
            <w:r>
              <w:t>球体信息，由球心，零纬度平面，经向半径，纬向半径和纬向扫掠角度参数来定义</w:t>
            </w:r>
          </w:p>
        </w:tc>
      </w:tr>
      <w:tr>
        <w:tc>
          <w:p>
            <w:r>
              <w:t/>
            </w:r>
          </w:p>
        </w:tc>
        <w:tc>
          <w:p>
            <w:r>
              <w:t>GeTorusPipeInfo</w:t>
            </w:r>
          </w:p>
        </w:tc>
        <w:tc>
          <w:p>
            <w:r>
              <w:t>圆环体信息，由圆心和长短轴控制圆环的位置和尺寸</w:t>
            </w:r>
          </w:p>
        </w:tc>
      </w:tr>
      <w:tr>
        <w:tc>
          <w:p>
            <w:r>
              <w:t>几何</w:t>
            </w:r>
          </w:p>
        </w:tc>
        <w:tc>
          <w:p>
            <w:r>
              <w:t>IGeometry</w:t>
            </w:r>
          </w:p>
        </w:tc>
        <w:tc>
          <w:p>
            <w:r>
              <w:t>基本几何，支持多种类型的几何创建/获取此类中还定义了几何类型接口，包括曲线、曲线组、实体、样条面（暂未开放接口）、网格实体</w:t>
            </w:r>
          </w:p>
        </w:tc>
      </w:tr>
      <w:tr>
        <w:tc>
          <w:p>
            <w:r>
              <w:t/>
            </w:r>
          </w:p>
        </w:tc>
        <w:tc>
          <w:p>
            <w:r>
              <w:t>TemplateVector</w:t>
            </w:r>
          </w:p>
        </w:tc>
        <w:tc>
          <w:p>
            <w:r>
              <w:t>组模板类，模板的实现类主要用于网格实体的基本参数的保存和访问</w:t>
            </w:r>
          </w:p>
        </w:tc>
      </w:tr>
    </w:tbl>
    <w:p>
      <w:r/>
    </w:p>
    <w:p>
      <w:r>
        <w:rPr>
          <w:b w:val="off"/>
        </w:rPr>
        <w:t xml:space="preserve">&lt;br /&gt; </w:t>
      </w:r>
    </w:p>
    <w:p>
      <w:pPr>
        <w:pStyle w:val="3"/>
      </w:pPr>
      <w:r>
        <w:t>0.5.2 5.2 图形类</w:t>
      </w:r>
    </w:p>
    <w:p/>
    <w:tbl>
      <w:tblPr>
        <w:tblW w:w="0" w:type="auto"/>
        <w:tblBorders>
          <w:top w:val="single"/>
          <w:left w:val="single"/>
          <w:bottom w:val="single"/>
          <w:right w:val="single"/>
          <w:insideH w:val="single"/>
          <w:insideV w:val="single"/>
        </w:tblBorders>
      </w:tblPr>
      <w:tr>
        <w:tc>
          <w:p>
            <w:r>
              <w:t>类型</w:t>
            </w:r>
          </w:p>
        </w:tc>
        <w:tc>
          <w:p>
            <w:r>
              <w:t>头文件名称</w:t>
            </w:r>
          </w:p>
        </w:tc>
        <w:tc>
          <w:p>
            <w:r>
              <w:t>描述</w:t>
            </w:r>
          </w:p>
        </w:tc>
      </w:tr>
      <w:tr>
        <w:tc>
          <w:p>
            <w:r>
              <w:t>几何图形数据集</w:t>
            </w:r>
          </w:p>
        </w:tc>
        <w:tc>
          <w:p>
            <w:r>
              <w:t>P3DGraphics</w:t>
            </w:r>
          </w:p>
        </w:tc>
        <w:tc>
          <w:p>
            <w:r>
              <w:t>几何数据集，支持几何数据的增删改查、样式设置，与图形对象的数据存取该类也定义了几何实体单元Entity的构造，和几何单元类型的定义，包括空、曲线、曲线组、网格实体、B-样条曲线（暂无接口）、B-样条曲面（暂无接口）、基本实体、文字实体、SolidEntity等</w:t>
            </w:r>
          </w:p>
        </w:tc>
      </w:tr>
      <w:tr>
        <w:tc>
          <w:p>
            <w:r>
              <w:t>文字</w:t>
            </w:r>
          </w:p>
        </w:tc>
        <w:tc>
          <w:p>
            <w:r>
              <w:t>P3DTextEnt</w:t>
            </w:r>
          </w:p>
        </w:tc>
        <w:tc>
          <w:p>
            <w:r>
              <w:t>文字实体，支持几何、文字属性数据的存取</w:t>
            </w:r>
          </w:p>
        </w:tc>
      </w:tr>
      <w:tr>
        <w:tc>
          <w:p>
            <w:r>
              <w:t/>
            </w:r>
          </w:p>
        </w:tc>
        <w:tc>
          <w:p>
            <w:r>
              <w:t>P3DMultiTextEnt</w:t>
            </w:r>
          </w:p>
        </w:tc>
        <w:tc>
          <w:p>
            <w:r>
              <w:t>多行文字实体，支持几何、文字属性、文字样式数据的存取</w:t>
            </w:r>
          </w:p>
        </w:tc>
      </w:tr>
      <w:tr>
        <w:tc>
          <w:p>
            <w:r>
              <w:t/>
            </w:r>
          </w:p>
        </w:tc>
        <w:tc>
          <w:p>
            <w:r>
              <w:t>P3DFontManager</w:t>
            </w:r>
          </w:p>
        </w:tc>
        <w:tc>
          <w:p>
            <w:r>
              <w:t>字体管理</w:t>
            </w:r>
          </w:p>
        </w:tc>
      </w:tr>
      <w:tr>
        <w:tc>
          <w:p>
            <w:r>
              <w:t>图形对象</w:t>
            </w:r>
          </w:p>
        </w:tc>
        <w:tc>
          <w:p>
            <w:r>
              <w:t>P3DEntity</w:t>
            </w:r>
          </w:p>
        </w:tc>
        <w:tc>
          <w:p>
            <w:r>
              <w:t>物理实体P3DEntity，有唯一ID，包含一个几何数据集和若干扩展数据，支持多种构造方法，所属模型和楼层设置，有关视图的样式、标注等设置该类也定义了物理实体集P3DEntityArray</w:t>
            </w:r>
          </w:p>
        </w:tc>
      </w:tr>
      <w:tr>
        <w:tc>
          <w:p>
            <w:r>
              <w:t/>
            </w:r>
          </w:p>
        </w:tc>
        <w:tc>
          <w:p>
            <w:r>
              <w:t>P3DEntityUtil</w:t>
            </w:r>
          </w:p>
        </w:tc>
        <w:tc>
          <w:p>
            <w:r>
              <w:t>物理实体相关方法，支持对于物理实体的多种方式查找、删除、合并等</w:t>
            </w:r>
          </w:p>
        </w:tc>
      </w:tr>
      <w:tr>
        <w:tc>
          <w:p>
            <w:r>
              <w:t/>
            </w:r>
          </w:p>
        </w:tc>
        <w:tc>
          <w:p>
            <w:r>
              <w:t>P3DRedrawEntitys</w:t>
            </w:r>
          </w:p>
        </w:tc>
        <w:tc>
          <w:p>
            <w:r>
              <w:t>动态绘制实体P3DredrawEntity，仅在动态绘制显示时临时使用</w:t>
            </w:r>
          </w:p>
        </w:tc>
      </w:tr>
      <w:tr>
        <w:tc>
          <w:p>
            <w:r>
              <w:t>模型</w:t>
            </w:r>
          </w:p>
        </w:tc>
        <w:tc>
          <w:p>
            <w:r>
              <w:t>P3DModel</w:t>
            </w:r>
          </w:p>
        </w:tc>
        <w:tc>
          <w:p>
            <w:r>
              <w:t>模型（物理实体集合）支持对于模型的属性、包含实体、几何的读取与编辑。</w:t>
            </w:r>
          </w:p>
        </w:tc>
      </w:tr>
      <w:tr>
        <w:tc>
          <w:p>
            <w:r>
              <w:t/>
            </w:r>
          </w:p>
        </w:tc>
        <w:tc>
          <w:p>
            <w:r>
              <w:t>P3DModelLink</w:t>
            </w:r>
          </w:p>
        </w:tc>
        <w:tc>
          <w:p>
            <w:r>
              <w:t>链接模型</w:t>
            </w:r>
          </w:p>
        </w:tc>
      </w:tr>
    </w:tbl>
    <w:p>
      <w:r/>
    </w:p>
    <w:p>
      <w:r>
        <w:rPr>
          <w:b w:val="off"/>
        </w:rPr>
        <w:t xml:space="preserve">&lt;br /&gt; </w:t>
      </w:r>
    </w:p>
    <w:p>
      <w:pPr>
        <w:pStyle w:val="3"/>
      </w:pPr>
      <w:r>
        <w:t>0.5.3 5.3 数据类</w:t>
      </w:r>
    </w:p>
    <w:p/>
    <w:tbl>
      <w:tblPr>
        <w:tblW w:w="0" w:type="auto"/>
        <w:tblBorders>
          <w:top w:val="single"/>
          <w:left w:val="single"/>
          <w:bottom w:val="single"/>
          <w:right w:val="single"/>
          <w:insideH w:val="single"/>
          <w:insideV w:val="single"/>
        </w:tblBorders>
      </w:tblPr>
      <w:tr>
        <w:tc>
          <w:p>
            <w:r>
              <w:t>类型</w:t>
            </w:r>
          </w:p>
        </w:tc>
        <w:tc>
          <w:p>
            <w:r>
              <w:t>头文件名称</w:t>
            </w:r>
          </w:p>
        </w:tc>
        <w:tc>
          <w:p>
            <w:r>
              <w:t>描述</w:t>
            </w:r>
          </w:p>
        </w:tc>
      </w:tr>
      <w:tr>
        <w:tc>
          <w:p>
            <w:r>
              <w:t>基本对象</w:t>
            </w:r>
          </w:p>
        </w:tc>
        <w:tc>
          <w:p>
            <w:r>
              <w:t>BPObject</w:t>
            </w:r>
          </w:p>
        </w:tc>
        <w:tc>
          <w:p>
            <w:r>
              <w:t>业务对象基类</w:t>
            </w:r>
          </w:p>
        </w:tc>
      </w:tr>
      <w:tr>
        <w:tc>
          <w:p>
            <w:r>
              <w:t/>
            </w:r>
          </w:p>
        </w:tc>
        <w:tc>
          <w:p>
            <w:r>
              <w:t>BPNonGraphicObject</w:t>
            </w:r>
          </w:p>
        </w:tc>
        <w:tc>
          <w:p>
            <w:r>
              <w:t>非图形对象基类</w:t>
            </w:r>
          </w:p>
        </w:tc>
      </w:tr>
      <w:tr>
        <w:tc>
          <w:p>
            <w:r>
              <w:t/>
            </w:r>
          </w:p>
        </w:tc>
        <w:tc>
          <w:p>
            <w:r>
              <w:t>BPGraphicElement</w:t>
            </w:r>
          </w:p>
        </w:tc>
        <w:tc>
          <w:p>
            <w:r>
              <w:t>图形对象类</w:t>
            </w:r>
          </w:p>
        </w:tc>
      </w:tr>
      <w:tr>
        <w:tc>
          <w:p>
            <w:r>
              <w:t/>
            </w:r>
          </w:p>
        </w:tc>
        <w:tc>
          <w:p>
            <w:r>
              <w:t>BPProductElement</w:t>
            </w:r>
          </w:p>
        </w:tc>
        <w:tc>
          <w:p>
            <w:r>
              <w:t>构件对象类</w:t>
            </w:r>
          </w:p>
        </w:tc>
      </w:tr>
      <w:tr>
        <w:tc>
          <w:p>
            <w:r>
              <w:t/>
            </w:r>
          </w:p>
        </w:tc>
        <w:tc>
          <w:p>
            <w:r>
              <w:t>BPConponentElement</w:t>
            </w:r>
          </w:p>
        </w:tc>
        <w:tc>
          <w:p>
            <w:r>
              <w:t>组件对象类</w:t>
            </w:r>
          </w:p>
        </w:tc>
      </w:tr>
      <w:tr>
        <w:tc>
          <w:p>
            <w:r>
              <w:t/>
            </w:r>
          </w:p>
        </w:tc>
        <w:tc>
          <w:p>
            <w:r>
              <w:t>BPAnnotationElement</w:t>
            </w:r>
          </w:p>
        </w:tc>
        <w:tc>
          <w:p>
            <w:r>
              <w:t>注释对象类</w:t>
            </w:r>
          </w:p>
        </w:tc>
      </w:tr>
      <w:tr>
        <w:tc>
          <w:p>
            <w:r>
              <w:t/>
            </w:r>
          </w:p>
        </w:tc>
        <w:tc>
          <w:p>
            <w:r>
              <w:t>BPProxyElement</w:t>
            </w:r>
          </w:p>
        </w:tc>
        <w:tc>
          <w:p>
            <w:r>
              <w:t>代理对象</w:t>
            </w:r>
          </w:p>
        </w:tc>
      </w:tr>
      <w:tr>
        <w:tc>
          <w:p>
            <w:r>
              <w:t>项目</w:t>
            </w:r>
          </w:p>
        </w:tc>
        <w:tc>
          <w:p>
            <w:r>
              <w:t>BPProject</w:t>
            </w:r>
          </w:p>
        </w:tc>
        <w:tc>
          <w:p>
            <w:r>
              <w:t>工程文件，支持工程创建、存储，工程内模型操作相关方法，图形对象、进程、字体、样式颜色字典等获取</w:t>
            </w:r>
          </w:p>
        </w:tc>
      </w:tr>
      <w:tr>
        <w:tc>
          <w:p>
            <w:r>
              <w:t>显示几何</w:t>
            </w:r>
          </w:p>
        </w:tc>
        <w:tc>
          <w:p>
            <w:r>
              <w:t>P3DGraphics</w:t>
            </w:r>
          </w:p>
        </w:tc>
        <w:tc>
          <w:p>
            <w:r>
              <w:t>几何图形类</w:t>
            </w:r>
          </w:p>
        </w:tc>
      </w:tr>
      <w:tr>
        <w:tc>
          <w:p>
            <w:r>
              <w:t>扩展数据</w:t>
            </w:r>
          </w:p>
        </w:tc>
        <w:tc>
          <w:p>
            <w:r>
              <w:t>P3DData</w:t>
            </w:r>
          </w:p>
        </w:tc>
        <w:tc>
          <w:p>
            <w:r>
              <w:t>扩展数据类</w:t>
            </w:r>
          </w:p>
        </w:tc>
      </w:tr>
    </w:tbl>
    <w:p>
      <w:pPr>
        <w:pStyle w:val="3"/>
      </w:pPr>
      <w:r>
        <w:t>0.5.4 5.5 框架类</w:t>
      </w:r>
    </w:p>
    <w:p/>
    <w:tbl>
      <w:tblPr>
        <w:tblW w:w="0" w:type="auto"/>
        <w:tblBorders>
          <w:top w:val="single"/>
          <w:left w:val="single"/>
          <w:bottom w:val="single"/>
          <w:right w:val="single"/>
          <w:insideH w:val="single"/>
          <w:insideV w:val="single"/>
        </w:tblBorders>
      </w:tblPr>
      <w:tr>
        <w:tc>
          <w:p>
            <w:r>
              <w:t>头文件名称</w:t>
            </w:r>
          </w:p>
        </w:tc>
        <w:tc>
          <w:p>
            <w:r>
              <w:t>描述</w:t>
            </w:r>
          </w:p>
        </w:tc>
      </w:tr>
      <w:tr>
        <w:tc>
          <w:p>
            <w:r>
              <w:t>P3DGlobalVariableManager</w:t>
            </w:r>
          </w:p>
        </w:tc>
        <w:tc>
          <w:p>
            <w:r>
              <w:t>全局变量管理，支持bool、int、double、Utf8Char、JsonValue类型的数据储存</w:t>
            </w:r>
          </w:p>
        </w:tc>
      </w:tr>
      <w:tr>
        <w:tc>
          <w:p>
            <w:r>
              <w:t>P3DTxnManager</w:t>
            </w:r>
          </w:p>
        </w:tc>
        <w:tc>
          <w:p>
            <w:r>
              <w:t>进程管理，支持进程监听的加载与卸载，当前进程状态的获取去与取消</w:t>
            </w:r>
          </w:p>
        </w:tc>
      </w:tr>
      <w:tr>
        <w:tc>
          <w:p>
            <w:r>
              <w:t>P3DEventPool</w:t>
            </w:r>
          </w:p>
        </w:tc>
        <w:tc>
          <w:p>
            <w:r>
              <w:t>事件监听池</w:t>
            </w:r>
          </w:p>
        </w:tc>
      </w:tr>
      <w:tr>
        <w:tc>
          <w:p>
            <w:r>
              <w:t>P3DRefCounted</w:t>
            </w:r>
          </w:p>
        </w:tc>
        <w:tc>
          <w:p>
            <w:r>
              <w:t>智能指针</w:t>
            </w:r>
          </w:p>
        </w:tc>
      </w:tr>
    </w:tbl>
    <w:p>
      <w:r/>
    </w:p>
    <w:p>
      <w:r>
        <w:rPr>
          <w:b w:val="off"/>
        </w:rPr>
        <w:t xml:space="preserve">&lt;br /&gt; </w:t>
      </w:r>
    </w:p>
    <w:p>
      <w:pPr>
        <w:pStyle w:val="3"/>
      </w:pPr>
      <w:r>
        <w:t>0.5.5 5.6 显示类</w:t>
      </w:r>
    </w:p>
    <w:p/>
    <w:tbl>
      <w:tblPr>
        <w:tblW w:w="0" w:type="auto"/>
        <w:tblBorders>
          <w:top w:val="single"/>
          <w:left w:val="single"/>
          <w:bottom w:val="single"/>
          <w:right w:val="single"/>
          <w:insideH w:val="single"/>
          <w:insideV w:val="single"/>
        </w:tblBorders>
      </w:tblPr>
      <w:tr>
        <w:tc>
          <w:p>
            <w:r>
              <w:t>类型</w:t>
            </w:r>
          </w:p>
        </w:tc>
        <w:tc>
          <w:p>
            <w:r>
              <w:t>头文件名称</w:t>
            </w:r>
          </w:p>
        </w:tc>
        <w:tc>
          <w:p>
            <w:r>
              <w:t>描述</w:t>
            </w:r>
          </w:p>
        </w:tc>
      </w:tr>
      <w:tr>
        <w:tc>
          <w:p>
            <w:r>
              <w:t>图层</w:t>
            </w:r>
          </w:p>
        </w:tc>
        <w:tc>
          <w:p>
            <w:r>
              <w:t>P3DLevelManager</w:t>
            </w:r>
          </w:p>
        </w:tc>
        <w:tc>
          <w:p>
            <w:r>
              <w:t>图层管理，支持图层的增删改查、激活、冻结和可见性设置此类还定义了图层信息和图层</w:t>
            </w:r>
          </w:p>
        </w:tc>
      </w:tr>
      <w:tr>
        <w:tc>
          <w:p>
            <w:r>
              <w:t>视图</w:t>
            </w:r>
          </w:p>
        </w:tc>
        <w:tc>
          <w:p>
            <w:r>
              <w:t>P3DViewPort</w:t>
            </w:r>
          </w:p>
        </w:tc>
        <w:tc>
          <w:p>
            <w:r>
              <w:t>视口。包含视口的边界比例MarginPercent构造</w:t>
            </w:r>
          </w:p>
        </w:tc>
      </w:tr>
      <w:tr>
        <w:tc>
          <w:p>
            <w:r>
              <w:t/>
            </w:r>
          </w:p>
        </w:tc>
        <w:tc>
          <w:p>
            <w:r>
              <w:t>P3DViewInfo</w:t>
            </w:r>
          </w:p>
        </w:tc>
        <w:tc>
          <w:p>
            <w:r>
              <w:t>视图信息，包含背景颜色设置，视图参数、动态绘制视图设置、视图旋转矩阵的获取此类还定义了视口信息类</w:t>
            </w:r>
          </w:p>
        </w:tc>
      </w:tr>
      <w:tr>
        <w:tc>
          <w:p>
            <w:r>
              <w:t/>
            </w:r>
          </w:p>
        </w:tc>
        <w:tc>
          <w:p>
            <w:r>
              <w:t>PBViewController</w:t>
            </w:r>
          </w:p>
        </w:tc>
        <w:tc>
          <w:p>
            <w:r>
              <w:t>视图控制，支持视口的获取、范围设置与适应、刷新、显示控制更新，视图状态读取，模型渲染状态设置/获取，网格线显隐，图层加载和物理实体渲染控制此类还定义了视图控制方法，主要处理物理实体的显隐</w:t>
            </w:r>
          </w:p>
        </w:tc>
      </w:tr>
      <w:tr>
        <w:tc>
          <w:p>
            <w:r>
              <w:t/>
            </w:r>
          </w:p>
        </w:tc>
        <w:tc>
          <w:p>
            <w:r>
              <w:t>P3DViewManager</w:t>
            </w:r>
          </w:p>
        </w:tc>
        <w:tc>
          <w:p>
            <w:r>
              <w:t>视图管理</w:t>
            </w:r>
          </w:p>
        </w:tc>
      </w:tr>
      <w:tr>
        <w:tc>
          <w:p>
            <w:r>
              <w:t/>
            </w:r>
          </w:p>
        </w:tc>
        <w:tc>
          <w:p>
            <w:r>
              <w:t>P3DViewContext</w:t>
            </w:r>
          </w:p>
        </w:tc>
        <w:tc>
          <w:p>
            <w:r>
              <w:t>视图环境，用来获取模型、绘制文本等信息</w:t>
            </w:r>
          </w:p>
        </w:tc>
      </w:tr>
      <w:tr>
        <w:tc>
          <w:p>
            <w:r>
              <w:t/>
            </w:r>
          </w:p>
        </w:tc>
        <w:tc>
          <w:p>
            <w:r>
              <w:t>P3DSnapContext</w:t>
            </w:r>
          </w:p>
        </w:tc>
        <w:tc>
          <w:p>
            <w:r>
              <w:t>捕捉环境，继承自P3DViewContext，支持捕捉模式的设置和读取，捕捉路径、P3DISprite、最近点、视口获取。</w:t>
            </w:r>
          </w:p>
        </w:tc>
      </w:tr>
      <w:tr>
        <w:tc>
          <w:p>
            <w:r>
              <w:t/>
            </w:r>
          </w:p>
        </w:tc>
        <w:tc>
          <w:p>
            <w:r>
              <w:t>P3DViewDraw</w:t>
            </w:r>
          </w:p>
        </w:tc>
        <w:tc>
          <w:p>
            <w:r>
              <w:t>视口绘制，继承自P3DDrawGeom，支持在视口内绘制网格、二三维线段等</w:t>
            </w:r>
          </w:p>
        </w:tc>
      </w:tr>
      <w:tr>
        <w:tc>
          <w:p>
            <w:r>
              <w:t/>
            </w:r>
          </w:p>
        </w:tc>
        <w:tc>
          <w:p>
            <w:r>
              <w:t>P3DDynamicViewSettings</w:t>
            </w:r>
          </w:p>
        </w:tc>
        <w:tc>
          <w:p>
            <w:r>
              <w:t>动态绘制视图参数设置</w:t>
            </w:r>
          </w:p>
        </w:tc>
      </w:tr>
      <w:tr>
        <w:tc>
          <w:p>
            <w:r>
              <w:t>样式相关</w:t>
            </w:r>
          </w:p>
        </w:tc>
        <w:tc>
          <w:p>
            <w:r>
              <w:t>P3DColorDictionary</w:t>
            </w:r>
          </w:p>
        </w:tc>
        <w:tc>
          <w:p>
            <w:r>
              <w:t>颜色字典，处理工程/模型的颜色创建、查找、获取</w:t>
            </w:r>
          </w:p>
        </w:tc>
      </w:tr>
      <w:tr>
        <w:tc>
          <w:p>
            <w:r>
              <w:t/>
            </w:r>
          </w:p>
        </w:tc>
        <w:tc>
          <w:p>
            <w:r>
              <w:t>P3DDisplay</w:t>
            </w:r>
          </w:p>
        </w:tc>
        <w:tc>
          <w:p>
            <w:r>
              <w:t>显示枚举/结构体定义，包括捕捉模式、渲染模式、视图相关等</w:t>
            </w:r>
          </w:p>
        </w:tc>
      </w:tr>
      <w:tr>
        <w:tc>
          <w:p>
            <w:r>
              <w:t/>
            </w:r>
          </w:p>
        </w:tc>
        <w:tc>
          <w:p>
            <w:r>
              <w:t>P3DLineStyleManager</w:t>
            </w:r>
          </w:p>
        </w:tc>
        <w:tc>
          <w:p>
            <w:r>
              <w:t>线型管理，支持线型Map的获取，根据名称、型号等部分内容获取线型信息，设置/获取工程的线型信息此类还定义了：线型信息（包含线型ID、型号、名称、描述）线型Map（根据id、名称等查找线型信息）</w:t>
            </w:r>
          </w:p>
        </w:tc>
      </w:tr>
      <w:tr>
        <w:tc>
          <w:p>
            <w:r>
              <w:t/>
            </w:r>
          </w:p>
        </w:tc>
        <w:tc>
          <w:p>
            <w:r>
              <w:t>P3DTextStyle</w:t>
            </w:r>
          </w:p>
        </w:tc>
        <w:tc>
          <w:p>
            <w:r>
              <w:t>文字样式，支持根据颜色、字体、大小、样式名称等设置/获取文字样式属性</w:t>
            </w:r>
          </w:p>
        </w:tc>
      </w:tr>
      <w:tr>
        <w:tc>
          <w:p>
            <w:r>
              <w:t/>
            </w:r>
          </w:p>
        </w:tc>
        <w:tc>
          <w:p>
            <w:r>
              <w:t>P3DDimensionStyle</w:t>
            </w:r>
          </w:p>
        </w:tc>
        <w:tc>
          <w:p>
            <w:r>
              <w:t>标注样式，支持标注样式的创建/替换，标注的名称、样式、宽度等的设置/获取，标注样式属性值的存取</w:t>
            </w:r>
          </w:p>
        </w:tc>
      </w:tr>
      <w:tr>
        <w:tc>
          <w:p>
            <w:r>
              <w:t/>
            </w:r>
          </w:p>
        </w:tc>
        <w:tc>
          <w:p>
            <w:r>
              <w:t>P3DDimensionStyleProps</w:t>
            </w:r>
          </w:p>
        </w:tc>
        <w:tc>
          <w:p>
            <w:r>
              <w:t>标注样式属性，定义了多种标注样式的枚举，如球链标注的模式、连接方向等</w:t>
            </w:r>
          </w:p>
        </w:tc>
      </w:tr>
      <w:tr>
        <w:tc>
          <w:p>
            <w:r>
              <w:t>材质</w:t>
            </w:r>
          </w:p>
        </w:tc>
        <w:tc>
          <w:p>
            <w:r>
              <w:t>P3DMaterial</w:t>
            </w:r>
          </w:p>
        </w:tc>
        <w:tc>
          <w:p>
            <w:r>
              <w:t>材质，由材质名称、颜色、uv比例与偏移量、旋转弧度等变量构成，支持图形对象的材质设置、读取、删除</w:t>
            </w:r>
          </w:p>
        </w:tc>
      </w:tr>
    </w:tbl>
    <w:p>
      <w:r/>
    </w:p>
    <w:p>
      <w:r>
        <w:rPr>
          <w:b w:val="off"/>
        </w:rPr>
        <w:t xml:space="preserve">&lt;br /&gt; </w:t>
      </w:r>
    </w:p>
    <w:p>
      <w:pPr>
        <w:pStyle w:val="3"/>
      </w:pPr>
      <w:r>
        <w:t>0.5.6 5.7 交互类</w:t>
      </w:r>
    </w:p>
    <w:p/>
    <w:tbl>
      <w:tblPr>
        <w:tblW w:w="0" w:type="auto"/>
        <w:tblBorders>
          <w:top w:val="single"/>
          <w:left w:val="single"/>
          <w:bottom w:val="single"/>
          <w:right w:val="single"/>
          <w:insideH w:val="single"/>
          <w:insideV w:val="single"/>
        </w:tblBorders>
      </w:tblPr>
      <w:tr>
        <w:tc>
          <w:p>
            <w:r>
              <w:t>类型</w:t>
            </w:r>
          </w:p>
        </w:tc>
        <w:tc>
          <w:p>
            <w:r>
              <w:t>头文件名称</w:t>
            </w:r>
          </w:p>
        </w:tc>
        <w:tc>
          <w:p>
            <w:r>
              <w:t>描述</w:t>
            </w:r>
          </w:p>
        </w:tc>
      </w:tr>
      <w:tr>
        <w:tc>
          <w:p>
            <w:r>
              <w:t>事件监听器</w:t>
            </w:r>
          </w:p>
        </w:tc>
        <w:tc>
          <w:p>
            <w:r>
              <w:t>P3DBaseButtonEvent</w:t>
            </w:r>
          </w:p>
        </w:tc>
        <w:tc>
          <w:p>
            <w:r>
              <w:t>按钮事件，支按钮事件法生时对于按钮位置点、视图点、视口等的处理</w:t>
            </w:r>
          </w:p>
        </w:tc>
      </w:tr>
      <w:tr>
        <w:tc>
          <w:p>
            <w:r>
              <w:t/>
            </w:r>
          </w:p>
        </w:tc>
        <w:tc>
          <w:p>
            <w:r>
              <w:t>P3DBaseMouseWheelEvent</w:t>
            </w:r>
          </w:p>
        </w:tc>
        <w:tc>
          <w:p>
            <w:r>
              <w:t>鼠标滚轮事件，支鼠标滚轮事件法生时对于按钮位置点、视图点、视口等的处理</w:t>
            </w:r>
          </w:p>
        </w:tc>
      </w:tr>
      <w:tr>
        <w:tc>
          <w:p>
            <w:r>
              <w:t>精确捕捉</w:t>
            </w:r>
          </w:p>
        </w:tc>
        <w:tc>
          <w:p>
            <w:r>
              <w:t>P3DAsistSnap</w:t>
            </w:r>
          </w:p>
        </w:tc>
        <w:tc>
          <w:p>
            <w:r>
              <w:t>精确捕捉，支持捕捉事件句柄的加载卸载，捕捉、定位的开启关闭等该类还定义了：捕捉工具状态结构体：包括位置、开关等状态信息捕捉开关枚举：自动开，自动关，永关捕捉事件句柄类，支持开/关当前捕捉图形对象信息显示窗等</w:t>
            </w:r>
          </w:p>
        </w:tc>
      </w:tr>
      <w:tr>
        <w:tc>
          <w:p>
            <w:r>
              <w:t>精确绘制</w:t>
            </w:r>
          </w:p>
        </w:tc>
        <w:tc>
          <w:p>
            <w:r>
              <w:t>P3DAsistDraw</w:t>
            </w:r>
          </w:p>
        </w:tc>
        <w:tc>
          <w:p>
            <w:r>
              <w:t>精确绘制，支持开启关闭，环境设置，旋转矩阵、旋转模式和原点的获取该类还定义了：精确绘制状态枚举精确绘制钩子结构体</w:t>
            </w:r>
          </w:p>
        </w:tc>
      </w:tr>
      <w:tr>
        <w:tc>
          <w:p>
            <w:r>
              <w:t>工具</w:t>
            </w:r>
          </w:p>
        </w:tc>
        <w:tc>
          <w:p>
            <w:r>
              <w:t>P3DBaseTool</w:t>
            </w:r>
          </w:p>
        </w:tc>
        <w:tc>
          <w:p>
            <w:r>
              <w:t>工具基类，包括工具的加载、注册、获取</w:t>
            </w:r>
          </w:p>
        </w:tc>
      </w:tr>
      <w:tr>
        <w:tc>
          <w:p>
            <w:r>
              <w:t/>
            </w:r>
          </w:p>
        </w:tc>
        <w:tc>
          <w:p>
            <w:r>
              <w:t>P3DBasePrimitiveTool</w:t>
            </w:r>
          </w:p>
        </w:tc>
        <w:tc>
          <w:p>
            <w:r>
              <w:t>布置修改工具基类，继承自P3DBaseTool，支持工具的加载、获取与退出，对于鼠标左键、右键、滚轮、键盘的响应处理，按钮事件的获取与设置等</w:t>
            </w:r>
          </w:p>
        </w:tc>
      </w:tr>
      <w:tr>
        <w:tc>
          <w:p>
            <w:r>
              <w:t/>
            </w:r>
          </w:p>
        </w:tc>
        <w:tc>
          <w:p>
            <w:r>
              <w:t>P3DEntitySelectSetTool</w:t>
            </w:r>
          </w:p>
        </w:tc>
        <w:tc>
          <w:p>
            <w:r>
              <w:t>交互修改工具基类，继承自P3DBaseTool，支持对于构件的选择、判断、清除处理，工具的加载、获取与退出，对于鼠标左键、右键、滚轮、键盘的响应处理，按钮事件的获取与设置等</w:t>
            </w:r>
          </w:p>
        </w:tc>
      </w:tr>
      <w:tr>
        <w:tc>
          <w:p>
            <w:r>
              <w:t>辅助坐标系</w:t>
            </w:r>
          </w:p>
        </w:tc>
        <w:tc>
          <w:p>
            <w:r>
              <w:t>P3DIAuxCoordSys</w:t>
            </w:r>
          </w:p>
        </w:tc>
        <w:tc>
          <w:p>
            <w:r>
              <w:t>辅助坐标系（用户坐标系），支持对于坐标系原点、旋转矩阵、名称、说明、类型、尺寸等的设置与读取该类还定义了枚举：辅助坐标系的类型、保存选项、事件类型、状态类：辅助坐标系管理类，支持辅助坐标系在工程和模型中的储存、获取与删除，不同视图下的激活与获取</w:t>
            </w:r>
          </w:p>
        </w:tc>
      </w:tr>
      <w:tr>
        <w:tc>
          <w:p>
            <w:r>
              <w:t>公共方法</w:t>
            </w:r>
          </w:p>
        </w:tc>
        <w:tc>
          <w:p>
            <w:r>
              <w:t>P3DFenceParams</w:t>
            </w:r>
          </w:p>
        </w:tc>
        <w:tc>
          <w:p>
            <w:r>
              <w:t>外围参数设置</w:t>
            </w:r>
          </w:p>
        </w:tc>
      </w:tr>
      <w:tr>
        <w:tc>
          <w:p>
            <w:r>
              <w:t/>
            </w:r>
          </w:p>
        </w:tc>
        <w:tc>
          <w:p>
            <w:r>
              <w:t>P3DEntityLocateManager</w:t>
            </w:r>
          </w:p>
        </w:tc>
        <w:tc>
          <w:p>
            <w:r>
              <w:t>拾取管理</w:t>
            </w:r>
          </w:p>
        </w:tc>
      </w:tr>
      <w:tr>
        <w:tc>
          <w:p>
            <w:r>
              <w:t/>
            </w:r>
          </w:p>
        </w:tc>
        <w:tc>
          <w:p>
            <w:r>
              <w:t>P3DPickData</w:t>
            </w:r>
          </w:p>
        </w:tc>
        <w:tc>
          <w:p>
            <w:r>
              <w:t>数据拾取，包括几何详情，Object详情</w:t>
            </w:r>
          </w:p>
        </w:tc>
      </w:tr>
      <w:tr>
        <w:tc>
          <w:p>
            <w:r>
              <w:t/>
            </w:r>
          </w:p>
        </w:tc>
        <w:tc>
          <w:p>
            <w:r>
              <w:t>P3DSelectionSetManager</w:t>
            </w:r>
          </w:p>
        </w:tc>
        <w:tc>
          <w:p>
            <w:r>
              <w:t>选择集管理，支持选择集中图形对象的增加、删除、替换、清空，选择事件的加载与卸载此类还定义了选择事件</w:t>
            </w:r>
          </w:p>
        </w:tc>
      </w:tr>
      <w:tr>
        <w:tc>
          <w:p>
            <w:r>
              <w:t/>
            </w:r>
          </w:p>
        </w:tc>
        <w:tc>
          <w:p>
            <w:r>
              <w:t>P3DModifyOp</w:t>
            </w:r>
          </w:p>
        </w:tc>
        <w:tc>
          <w:p>
            <w:r>
              <w:t>修改操作接口</w:t>
            </w:r>
          </w:p>
        </w:tc>
      </w:tr>
      <w:tr>
        <w:tc>
          <w:p>
            <w:r>
              <w:t/>
            </w:r>
          </w:p>
        </w:tc>
        <w:tc>
          <w:p>
            <w:r>
              <w:t>P3DRedrawOperation</w:t>
            </w:r>
          </w:p>
        </w:tc>
        <w:tc>
          <w:p>
            <w:r>
              <w:t>绘制操作接口</w:t>
            </w:r>
          </w:p>
        </w:tc>
      </w:tr>
    </w:tbl>
    <w:p>
      <w:r/>
    </w:p>
    <w:p>
      <w:r>
        <w:rPr>
          <w:b w:val="off"/>
        </w:rPr>
        <w:t xml:space="preserve">&lt;br /&gt; </w:t>
      </w:r>
    </w:p>
    <w:p>
      <w:pPr>
        <w:pStyle w:val="3"/>
      </w:pPr>
      <w:r>
        <w:t>0.5.7 5.8 建筑专业平台类</w:t>
      </w:r>
    </w:p>
    <w:p/>
    <w:tbl>
      <w:tblPr>
        <w:tblW w:w="0" w:type="auto"/>
        <w:tblBorders>
          <w:top w:val="single"/>
          <w:left w:val="single"/>
          <w:bottom w:val="single"/>
          <w:right w:val="single"/>
          <w:insideH w:val="single"/>
          <w:insideV w:val="single"/>
        </w:tblBorders>
      </w:tblPr>
      <w:tr>
        <w:tc>
          <w:p>
            <w:r>
              <w:t>类型</w:t>
            </w:r>
          </w:p>
        </w:tc>
        <w:tc>
          <w:p>
            <w:r>
              <w:t>头文件名称</w:t>
            </w:r>
          </w:p>
        </w:tc>
        <w:tc>
          <w:p>
            <w:r>
              <w:t>描述</w:t>
            </w:r>
          </w:p>
        </w:tc>
      </w:tr>
      <w:tr>
        <w:tc>
          <w:p>
            <w:r>
              <w:t>楼层</w:t>
            </w:r>
          </w:p>
        </w:tc>
        <w:tc>
          <w:p>
            <w:r>
              <w:t>PBStorey</w:t>
            </w:r>
          </w:p>
        </w:tc>
        <w:tc>
          <w:p>
            <w:r>
              <w:t>楼层基类</w:t>
            </w:r>
          </w:p>
        </w:tc>
      </w:tr>
      <w:tr>
        <w:tc>
          <w:p>
            <w:r>
              <w:t/>
            </w:r>
          </w:p>
        </w:tc>
        <w:tc>
          <w:p>
            <w:r>
              <w:t>PBStoryList</w:t>
            </w:r>
          </w:p>
        </w:tc>
        <w:tc>
          <w:p>
            <w:r>
              <w:t>楼层表</w:t>
            </w:r>
          </w:p>
        </w:tc>
      </w:tr>
      <w:tr>
        <w:tc>
          <w:p>
            <w:r>
              <w:t/>
            </w:r>
          </w:p>
        </w:tc>
        <w:tc>
          <w:p>
            <w:r>
              <w:t>PBArchiStorey</w:t>
            </w:r>
          </w:p>
        </w:tc>
        <w:tc>
          <w:p>
            <w:r>
              <w:t>建筑专业楼层</w:t>
            </w:r>
          </w:p>
        </w:tc>
      </w:tr>
      <w:tr>
        <w:tc>
          <w:p>
            <w:r>
              <w:t/>
            </w:r>
          </w:p>
        </w:tc>
        <w:tc>
          <w:p>
            <w:r>
              <w:t>PBArchiStoreyList</w:t>
            </w:r>
          </w:p>
        </w:tc>
        <w:tc>
          <w:p>
            <w:r>
              <w:t>建筑专业楼层表</w:t>
            </w:r>
          </w:p>
        </w:tc>
      </w:tr>
      <w:tr>
        <w:tc>
          <w:p>
            <w:r>
              <w:t/>
            </w:r>
          </w:p>
        </w:tc>
        <w:tc>
          <w:p>
            <w:r>
              <w:t>PBStructStorey</w:t>
            </w:r>
          </w:p>
        </w:tc>
        <w:tc>
          <w:p>
            <w:r>
              <w:t>结构专业楼层</w:t>
            </w:r>
          </w:p>
        </w:tc>
      </w:tr>
      <w:tr>
        <w:tc>
          <w:p>
            <w:r>
              <w:t/>
            </w:r>
          </w:p>
        </w:tc>
        <w:tc>
          <w:p>
            <w:r>
              <w:t>PBStructStoreyList</w:t>
            </w:r>
          </w:p>
        </w:tc>
        <w:tc>
          <w:p>
            <w:r>
              <w:t>结构专业楼层表</w:t>
            </w:r>
          </w:p>
        </w:tc>
      </w:tr>
      <w:tr>
        <w:tc>
          <w:p>
            <w:r>
              <w:t/>
            </w:r>
          </w:p>
        </w:tc>
        <w:tc>
          <w:p>
            <w:r>
              <w:t>PBMEPStorey</w:t>
            </w:r>
          </w:p>
        </w:tc>
        <w:tc>
          <w:p>
            <w:r>
              <w:t>机电专业楼层</w:t>
            </w:r>
          </w:p>
        </w:tc>
      </w:tr>
      <w:tr>
        <w:tc>
          <w:p>
            <w:r>
              <w:t/>
            </w:r>
          </w:p>
        </w:tc>
        <w:tc>
          <w:p>
            <w:r>
              <w:t>PBMEPStoreyList</w:t>
            </w:r>
          </w:p>
        </w:tc>
        <w:tc>
          <w:p>
            <w:r>
              <w:t>机电专业楼层表</w:t>
            </w:r>
          </w:p>
        </w:tc>
      </w:tr>
      <w:tr>
        <w:tc>
          <w:p>
            <w:r>
              <w:t>对象</w:t>
            </w:r>
          </w:p>
        </w:tc>
        <w:tc>
          <w:p>
            <w:r>
              <w:t>PBBuildingElement</w:t>
            </w:r>
          </w:p>
        </w:tc>
        <w:tc>
          <w:p>
            <w:r>
              <w:t>建筑对象基类</w:t>
            </w:r>
          </w:p>
        </w:tc>
      </w:tr>
      <w:tr>
        <w:tc>
          <w:p>
            <w:r>
              <w:t/>
            </w:r>
          </w:p>
        </w:tc>
        <w:tc>
          <w:p>
            <w:r>
              <w:t>PBWallElement</w:t>
            </w:r>
          </w:p>
        </w:tc>
        <w:tc>
          <w:p>
            <w:r>
              <w:t>墙</w:t>
            </w:r>
          </w:p>
        </w:tc>
      </w:tr>
      <w:tr>
        <w:tc>
          <w:p>
            <w:r>
              <w:t/>
            </w:r>
          </w:p>
        </w:tc>
        <w:tc>
          <w:p>
            <w:r>
              <w:t>PBColumnElement</w:t>
            </w:r>
          </w:p>
        </w:tc>
        <w:tc>
          <w:p>
            <w:r>
              <w:t>柱</w:t>
            </w:r>
          </w:p>
        </w:tc>
      </w:tr>
      <w:tr>
        <w:tc>
          <w:p>
            <w:r>
              <w:t/>
            </w:r>
          </w:p>
        </w:tc>
        <w:tc>
          <w:p>
            <w:r>
              <w:t>PBBeamElement</w:t>
            </w:r>
          </w:p>
        </w:tc>
        <w:tc>
          <w:p>
            <w:r>
              <w:t>梁</w:t>
            </w:r>
          </w:p>
        </w:tc>
      </w:tr>
      <w:tr>
        <w:tc>
          <w:p>
            <w:r>
              <w:t/>
            </w:r>
          </w:p>
        </w:tc>
        <w:tc>
          <w:p>
            <w:r>
              <w:t>PBSlabElement</w:t>
            </w:r>
          </w:p>
        </w:tc>
        <w:tc>
          <w:p>
            <w:r>
              <w:t>板</w:t>
            </w:r>
          </w:p>
        </w:tc>
      </w:tr>
      <w:tr>
        <w:tc>
          <w:p>
            <w:r>
              <w:t/>
            </w:r>
          </w:p>
        </w:tc>
        <w:tc>
          <w:p>
            <w:r>
              <w:t>PBOpeningElement</w:t>
            </w:r>
          </w:p>
        </w:tc>
        <w:tc>
          <w:p>
            <w:r>
              <w:t>洞口</w:t>
            </w:r>
          </w:p>
        </w:tc>
      </w:tr>
    </w:tbl>
    <w:p>
      <w:pPr>
        <w:pStyle w:val="3"/>
      </w:pPr>
      <w:r>
        <w:t>0.5.8 5.8 电力专业平台类</w:t>
      </w:r>
    </w:p>
    <w:p/>
    <w:tbl>
      <w:tblPr>
        <w:tblW w:w="0" w:type="auto"/>
        <w:tblBorders>
          <w:top w:val="single"/>
          <w:left w:val="single"/>
          <w:bottom w:val="single"/>
          <w:right w:val="single"/>
          <w:insideH w:val="single"/>
          <w:insideV w:val="single"/>
        </w:tblBorders>
      </w:tblPr>
      <w:tr>
        <w:tc>
          <w:p>
            <w:r>
              <w:t>类型</w:t>
            </w:r>
          </w:p>
        </w:tc>
        <w:tc>
          <w:p>
            <w:r>
              <w:t>头文件名称</w:t>
            </w:r>
          </w:p>
        </w:tc>
        <w:tc>
          <w:p>
            <w:r>
              <w:t>描述</w:t>
            </w:r>
          </w:p>
        </w:tc>
      </w:tr>
      <w:tr>
        <w:tc>
          <w:p>
            <w:r>
              <w:t>管理类</w:t>
            </w:r>
          </w:p>
        </w:tc>
        <w:tc>
          <w:p>
            <w:r>
              <w:t>GIMManager</w:t>
            </w:r>
          </w:p>
        </w:tc>
        <w:tc>
          <w:p>
            <w:r>
              <w:t>GIM文件解析，打开、保存等</w:t>
            </w:r>
          </w:p>
        </w:tc>
      </w:tr>
      <w:tr>
        <w:tc>
          <w:p>
            <w:r>
              <w:t>对象类</w:t>
            </w:r>
          </w:p>
        </w:tc>
        <w:tc>
          <w:p>
            <w:r>
              <w:t>GIMDLElement</w:t>
            </w:r>
          </w:p>
        </w:tc>
        <w:tc>
          <w:p>
            <w:r>
              <w:t>GIM对象基类</w:t>
            </w:r>
          </w:p>
        </w:tc>
      </w:tr>
      <w:tr>
        <w:tc>
          <w:p>
            <w:r>
              <w:t/>
            </w:r>
          </w:p>
        </w:tc>
        <w:tc>
          <w:p>
            <w:r>
              <w:t>GIMEquipmentElement</w:t>
            </w:r>
          </w:p>
        </w:tc>
        <w:tc>
          <w:p>
            <w:r>
              <w:t>GIM设备基类</w:t>
            </w:r>
          </w:p>
        </w:tc>
      </w:tr>
      <w:tr>
        <w:tc>
          <w:p>
            <w:r>
              <w:t/>
            </w:r>
          </w:p>
        </w:tc>
        <w:tc>
          <w:p>
            <w:r>
              <w:t>GIMGeElement</w:t>
            </w:r>
          </w:p>
        </w:tc>
        <w:tc>
          <w:p>
            <w:r>
              <w:t>GIM基本图元基类详见“附一 国网GIM基本图元类型索引表”</w:t>
            </w:r>
          </w:p>
        </w:tc>
      </w:tr>
    </w:tbl>
    <w:p>
      <w:r/>
    </w:p>
    <w:p>
      <w:r>
        <w:rPr>
          <w:b w:val="off"/>
        </w:rPr>
        <w:t xml:space="preserve">&lt;br /&gt; </w:t>
      </w:r>
    </w:p>
    <w:p>
      <w:pPr>
        <w:pStyle w:val="2"/>
      </w:pPr>
      <w:r>
        <w:t>0.6 六、平台局限与最佳实践</w:t>
      </w:r>
    </w:p>
    <w:p>
      <w:r>
        <w:rPr>
          <w:b w:val="off"/>
        </w:rPr>
        <w:t>BIMBase目前支持基本参数化几何体造型，但对于复杂曲面实体的布尔运算、裁剪、缝合等编辑操作的支持尚待完善。</w:t>
        <w:br/>
        <w:t xml:space="preserve"> BIMBase主要应用于建筑、市政、电力、化工等工程项目设计阶段应用，尚不能实现城市级GIS数据相关的操作及管理。</w:t>
        <w:br/>
        <w:t xml:space="preserve"> BIMBase在保证帧率（FPS）25左右的条件下，对参数化几何对象进行实时动态三角化显示，配合遮挡剔除技术，理论上可支持无限的参数化几何对象模型的流畅显示。故为了获取大模型的最佳性能，最佳实践是尽量多地使用参数几何创建图元。</w:t>
        <w:br/>
      </w:r>
    </w:p>
    <w:p>
      <w:pPr>
        <w:pStyle w:val="2"/>
      </w:pPr>
      <w:r>
        <w:t>0.7 七、既有生态软件产品</w:t>
      </w:r>
    </w:p>
    <w:p>
      <w:r>
        <w:rPr>
          <w:b w:val="off"/>
        </w:rPr>
        <w:t>目前，基于BIMBase平台研发的软件有：PKPM-BIM协同设计系统，装配式建筑设计软件PKPM-PC，铝模板设计软件PKPM-LMB，装配式钢结构软件PKPM-PS，钢结构深化设计软件PKPM-DetailWorks，PKPM施工集成架软件、高佳工厂设计软件EP3D等。</w:t>
        <w:br/>
      </w:r>
    </w:p>
    <w:p>
      <w:pPr>
        <w:pStyle w:val="2"/>
      </w:pPr>
      <w:r>
        <w:t>0.8 八、更多资源</w:t>
      </w:r>
    </w:p>
    <w:p>
      <w:r>
        <w:rPr>
          <w:b w:val="off"/>
        </w:rPr>
        <w:t xml:space="preserve">更多资源请访问：app.pkpm.cn </w:t>
        <w:br/>
      </w:r>
    </w:p>
    <w:p>
      <w:pPr>
        <w:pStyle w:val="2"/>
      </w:pPr>
      <w:r>
        <w:t>0.9 附一、国网GIM基本图元类索引表</w:t>
      </w:r>
    </w:p>
    <w:p>
      <w:r/>
    </w:p>
    <w:p>
      <w:r>
        <w:rPr>
          <w:b w:val="off"/>
        </w:rPr>
        <w:t xml:space="preserve">&lt;br /&gt; </w:t>
      </w:r>
    </w:p>
    <w:p/>
    <w:tbl>
      <w:tblPr>
        <w:tblW w:w="0" w:type="auto"/>
        <w:tblBorders>
          <w:top w:val="single"/>
          <w:left w:val="single"/>
          <w:bottom w:val="single"/>
          <w:right w:val="single"/>
          <w:insideH w:val="single"/>
          <w:insideV w:val="single"/>
        </w:tblBorders>
      </w:tblPr>
      <w:tr>
        <w:tc>
          <w:p>
            <w:r>
              <w:t>序号</w:t>
            </w:r>
          </w:p>
        </w:tc>
        <w:tc>
          <w:p>
            <w:r>
              <w:t>类名</w:t>
            </w:r>
          </w:p>
        </w:tc>
        <w:tc>
          <w:p>
            <w:r>
              <w:t>描述</w:t>
            </w:r>
          </w:p>
        </w:tc>
      </w:tr>
      <w:tr>
        <w:tc>
          <w:p>
            <w:r>
              <w:t>1</w:t>
            </w:r>
          </w:p>
        </w:tc>
        <w:tc>
          <w:p>
            <w:r>
              <w:t>GimGeSphere</w:t>
            </w:r>
          </w:p>
        </w:tc>
        <w:tc>
          <w:p>
            <w:r>
              <w:t/>
            </w:r>
          </w:p>
        </w:tc>
      </w:tr>
      <w:tr>
        <w:tc>
          <w:p>
            <w:r>
              <w:t>球体</w:t>
            </w:r>
          </w:p>
        </w:tc>
        <w:tc>
          <w:p>
            <w:r>
              <w:t/>
            </w:r>
          </w:p>
        </w:tc>
        <w:tc>
          <w:p>
            <w:r>
              <w:t/>
            </w:r>
          </w:p>
        </w:tc>
      </w:tr>
      <w:tr>
        <w:tc>
          <w:p>
            <w:r>
              <w:t>2</w:t>
            </w:r>
          </w:p>
        </w:tc>
        <w:tc>
          <w:p>
            <w:r>
              <w:t>GimGeRotationalEllipsoid</w:t>
            </w:r>
          </w:p>
        </w:tc>
        <w:tc>
          <w:p>
            <w:r>
              <w:t/>
            </w:r>
          </w:p>
        </w:tc>
      </w:tr>
      <w:tr>
        <w:tc>
          <w:p>
            <w:r>
              <w:t>旋转椭球体</w:t>
            </w:r>
          </w:p>
        </w:tc>
        <w:tc>
          <w:p>
            <w:r>
              <w:t/>
            </w:r>
          </w:p>
        </w:tc>
        <w:tc>
          <w:p>
            <w:r>
              <w:t/>
            </w:r>
          </w:p>
        </w:tc>
      </w:tr>
      <w:tr>
        <w:tc>
          <w:p>
            <w:r>
              <w:t>3</w:t>
            </w:r>
          </w:p>
        </w:tc>
        <w:tc>
          <w:p>
            <w:r>
              <w:t>GimGeCuboid</w:t>
            </w:r>
          </w:p>
        </w:tc>
        <w:tc>
          <w:p>
            <w:r>
              <w:t/>
            </w:r>
          </w:p>
        </w:tc>
      </w:tr>
      <w:tr>
        <w:tc>
          <w:p>
            <w:r>
              <w:t>长方体</w:t>
            </w:r>
          </w:p>
        </w:tc>
        <w:tc>
          <w:p>
            <w:r>
              <w:t/>
            </w:r>
          </w:p>
        </w:tc>
        <w:tc>
          <w:p>
            <w:r>
              <w:t/>
            </w:r>
          </w:p>
        </w:tc>
      </w:tr>
      <w:tr>
        <w:tc>
          <w:p>
            <w:r>
              <w:t>4</w:t>
            </w:r>
          </w:p>
        </w:tc>
        <w:tc>
          <w:p>
            <w:r>
              <w:t>GimGeTable</w:t>
            </w:r>
          </w:p>
        </w:tc>
        <w:tc>
          <w:p>
            <w:r>
              <w:t/>
            </w:r>
          </w:p>
        </w:tc>
      </w:tr>
      <w:tr>
        <w:tc>
          <w:p>
            <w:r>
              <w:t>棱台</w:t>
            </w:r>
          </w:p>
        </w:tc>
        <w:tc>
          <w:p>
            <w:r>
              <w:t/>
            </w:r>
          </w:p>
        </w:tc>
        <w:tc>
          <w:p>
            <w:r>
              <w:t/>
            </w:r>
          </w:p>
        </w:tc>
      </w:tr>
      <w:tr>
        <w:tc>
          <w:p>
            <w:r>
              <w:t>5</w:t>
            </w:r>
          </w:p>
        </w:tc>
        <w:tc>
          <w:p>
            <w:r>
              <w:t>GimGeOffsetRectangularTable</w:t>
            </w:r>
          </w:p>
        </w:tc>
        <w:tc>
          <w:p>
            <w:r>
              <w:t/>
            </w:r>
          </w:p>
        </w:tc>
      </w:tr>
      <w:tr>
        <w:tc>
          <w:p>
            <w:r>
              <w:t>偏移矩形台</w:t>
            </w:r>
          </w:p>
        </w:tc>
        <w:tc>
          <w:p>
            <w:r>
              <w:t/>
            </w:r>
          </w:p>
        </w:tc>
        <w:tc>
          <w:p>
            <w:r>
              <w:t/>
            </w:r>
          </w:p>
        </w:tc>
      </w:tr>
      <w:tr>
        <w:tc>
          <w:p>
            <w:r>
              <w:t>6</w:t>
            </w:r>
          </w:p>
        </w:tc>
        <w:tc>
          <w:p>
            <w:r>
              <w:t>GimGeCylinder</w:t>
            </w:r>
          </w:p>
        </w:tc>
        <w:tc>
          <w:p>
            <w:r>
              <w:t/>
            </w:r>
          </w:p>
        </w:tc>
      </w:tr>
      <w:tr>
        <w:tc>
          <w:p>
            <w:r>
              <w:t>圆柱体</w:t>
            </w:r>
          </w:p>
        </w:tc>
        <w:tc>
          <w:p>
            <w:r>
              <w:t/>
            </w:r>
          </w:p>
        </w:tc>
        <w:tc>
          <w:p>
            <w:r>
              <w:t/>
            </w:r>
          </w:p>
        </w:tc>
      </w:tr>
      <w:tr>
        <w:tc>
          <w:p>
            <w:r>
              <w:t>7</w:t>
            </w:r>
          </w:p>
        </w:tc>
        <w:tc>
          <w:p>
            <w:r>
              <w:t>GimGeBendingCylindrical</w:t>
            </w:r>
          </w:p>
        </w:tc>
        <w:tc>
          <w:p>
            <w:r>
              <w:t/>
            </w:r>
          </w:p>
        </w:tc>
      </w:tr>
      <w:tr>
        <w:tc>
          <w:p>
            <w:r>
              <w:t>弯折圆柱</w:t>
            </w:r>
          </w:p>
        </w:tc>
        <w:tc>
          <w:p>
            <w:r>
              <w:t/>
            </w:r>
          </w:p>
        </w:tc>
        <w:tc>
          <w:p>
            <w:r>
              <w:t/>
            </w:r>
          </w:p>
        </w:tc>
      </w:tr>
      <w:tr>
        <w:tc>
          <w:p>
            <w:r>
              <w:t>8</w:t>
            </w:r>
          </w:p>
        </w:tc>
        <w:tc>
          <w:p>
            <w:r>
              <w:t>GimGeTruncatedCone</w:t>
            </w:r>
          </w:p>
        </w:tc>
        <w:tc>
          <w:p>
            <w:r>
              <w:t/>
            </w:r>
          </w:p>
        </w:tc>
      </w:tr>
      <w:tr>
        <w:tc>
          <w:p>
            <w:r>
              <w:t>圆台体</w:t>
            </w:r>
          </w:p>
        </w:tc>
        <w:tc>
          <w:p>
            <w:r>
              <w:t/>
            </w:r>
          </w:p>
        </w:tc>
        <w:tc>
          <w:p>
            <w:r>
              <w:t/>
            </w:r>
          </w:p>
        </w:tc>
      </w:tr>
      <w:tr>
        <w:tc>
          <w:p>
            <w:r>
              <w:t>9</w:t>
            </w:r>
          </w:p>
        </w:tc>
        <w:tc>
          <w:p>
            <w:r>
              <w:t>GimGeEccentricTruncatedCone</w:t>
            </w:r>
          </w:p>
        </w:tc>
        <w:tc>
          <w:p>
            <w:r>
              <w:t/>
            </w:r>
          </w:p>
        </w:tc>
      </w:tr>
      <w:tr>
        <w:tc>
          <w:p>
            <w:r>
              <w:t>偏心圆台体</w:t>
            </w:r>
          </w:p>
        </w:tc>
        <w:tc>
          <w:p>
            <w:r>
              <w:t/>
            </w:r>
          </w:p>
        </w:tc>
        <w:tc>
          <w:p>
            <w:r>
              <w:t/>
            </w:r>
          </w:p>
        </w:tc>
      </w:tr>
      <w:tr>
        <w:tc>
          <w:p>
            <w:r>
              <w:t>10</w:t>
            </w:r>
          </w:p>
        </w:tc>
        <w:tc>
          <w:p>
            <w:r>
              <w:t>GimGeRing</w:t>
            </w:r>
          </w:p>
        </w:tc>
        <w:tc>
          <w:p>
            <w:r>
              <w:t/>
            </w:r>
          </w:p>
        </w:tc>
      </w:tr>
      <w:tr>
        <w:tc>
          <w:p>
            <w:r>
              <w:t>圆环</w:t>
            </w:r>
          </w:p>
        </w:tc>
        <w:tc>
          <w:p>
            <w:r>
              <w:t/>
            </w:r>
          </w:p>
        </w:tc>
        <w:tc>
          <w:p>
            <w:r>
              <w:t/>
            </w:r>
          </w:p>
        </w:tc>
      </w:tr>
      <w:tr>
        <w:tc>
          <w:p>
            <w:r>
              <w:t>11</w:t>
            </w:r>
          </w:p>
        </w:tc>
        <w:tc>
          <w:p>
            <w:r>
              <w:t>GimGeRectangluarRing</w:t>
            </w:r>
          </w:p>
        </w:tc>
        <w:tc>
          <w:p>
            <w:r>
              <w:t/>
            </w:r>
          </w:p>
        </w:tc>
      </w:tr>
      <w:tr>
        <w:tc>
          <w:p>
            <w:r>
              <w:t>矩形环</w:t>
            </w:r>
          </w:p>
        </w:tc>
        <w:tc>
          <w:p>
            <w:r>
              <w:t/>
            </w:r>
          </w:p>
        </w:tc>
        <w:tc>
          <w:p>
            <w:r>
              <w:t/>
            </w:r>
          </w:p>
        </w:tc>
      </w:tr>
      <w:tr>
        <w:tc>
          <w:p>
            <w:r>
              <w:t>12</w:t>
            </w:r>
          </w:p>
        </w:tc>
        <w:tc>
          <w:p>
            <w:r>
              <w:t>GimGeEllipticRing</w:t>
            </w:r>
          </w:p>
        </w:tc>
        <w:tc>
          <w:p>
            <w:r>
              <w:t/>
            </w:r>
          </w:p>
        </w:tc>
      </w:tr>
      <w:tr>
        <w:tc>
          <w:p>
            <w:r>
              <w:t>椭圆环</w:t>
            </w:r>
          </w:p>
        </w:tc>
        <w:tc>
          <w:p>
            <w:r>
              <w:t/>
            </w:r>
          </w:p>
        </w:tc>
        <w:tc>
          <w:p>
            <w:r>
              <w:t/>
            </w:r>
          </w:p>
        </w:tc>
      </w:tr>
      <w:tr>
        <w:tc>
          <w:p>
            <w:r>
              <w:t>13</w:t>
            </w:r>
          </w:p>
        </w:tc>
        <w:tc>
          <w:p>
            <w:r>
              <w:t>GimGeCircularGasket</w:t>
            </w:r>
          </w:p>
        </w:tc>
        <w:tc>
          <w:p>
            <w:r>
              <w:t/>
            </w:r>
          </w:p>
        </w:tc>
      </w:tr>
    </w:tbl>
    <w:p>
      <w:r>
        <w:rPr>
          <w:b w:val="off"/>
        </w:rPr>
        <w:drawing>
          <wp:inline distT="0" distR="0" distB="0" distL="0">
            <wp:extent cx="5200650" cy="2219325"/>
            <wp:docPr id="119" name="Drawing 119" descr=""/>
            <a:graphic xmlns:a="http://schemas.openxmlformats.org/drawingml/2006/main">
              <a:graphicData uri="http://schemas.openxmlformats.org/drawingml/2006/picture">
                <pic:pic xmlns:pic="http://schemas.openxmlformats.org/drawingml/2006/picture">
                  <pic:nvPicPr>
                    <pic:cNvPr id="0" name="Picture 119" descr=""/>
                    <pic:cNvPicPr>
                      <a:picLocks noChangeAspect="true"/>
                    </pic:cNvPicPr>
                  </pic:nvPicPr>
                  <pic:blipFill>
                    <a:blip r:embed="rId128"/>
                    <a:stretch>
                      <a:fillRect/>
                    </a:stretch>
                  </pic:blipFill>
                  <pic:spPr>
                    <a:xfrm>
                      <a:off x="0" y="0"/>
                      <a:ext cx="5200650" cy="2219325"/>
                    </a:xfrm>
                    <a:prstGeom prst="rect">
                      <a:avLst/>
                    </a:prstGeom>
                  </pic:spPr>
                </pic:pic>
              </a:graphicData>
            </a:graphic>
          </wp:inline>
        </w:drawing>
        <w:br/>
        <w:t xml:space="preserve"> 圆形垫片| |14|GimGeTableGasket|</w:t>
        <w:drawing>
          <wp:inline distT="0" distR="0" distB="0" distL="0">
            <wp:extent cx="5038725" cy="2914650"/>
            <wp:docPr id="120" name="Drawing 120" descr=""/>
            <a:graphic xmlns:a="http://schemas.openxmlformats.org/drawingml/2006/main">
              <a:graphicData uri="http://schemas.openxmlformats.org/drawingml/2006/picture">
                <pic:pic xmlns:pic="http://schemas.openxmlformats.org/drawingml/2006/picture">
                  <pic:nvPicPr>
                    <pic:cNvPr id="0" name="Picture 120" descr=""/>
                    <pic:cNvPicPr>
                      <a:picLocks noChangeAspect="true"/>
                    </pic:cNvPicPr>
                  </pic:nvPicPr>
                  <pic:blipFill>
                    <a:blip r:embed="rId129"/>
                    <a:stretch>
                      <a:fillRect/>
                    </a:stretch>
                  </pic:blipFill>
                  <pic:spPr>
                    <a:xfrm>
                      <a:off x="0" y="0"/>
                      <a:ext cx="5038725" cy="2914650"/>
                    </a:xfrm>
                    <a:prstGeom prst="rect">
                      <a:avLst/>
                    </a:prstGeom>
                  </pic:spPr>
                </pic:pic>
              </a:graphicData>
            </a:graphic>
          </wp:inline>
        </w:drawing>
        <w:br/>
        <w:t xml:space="preserve"> 台型垫片| |15|GimGeSquareGasket|</w:t>
        <w:drawing>
          <wp:inline distT="0" distR="0" distB="0" distL="0">
            <wp:extent cx="5038725" cy="4171950"/>
            <wp:docPr id="121" name="Drawing 121" descr=""/>
            <a:graphic xmlns:a="http://schemas.openxmlformats.org/drawingml/2006/main">
              <a:graphicData uri="http://schemas.openxmlformats.org/drawingml/2006/picture">
                <pic:pic xmlns:pic="http://schemas.openxmlformats.org/drawingml/2006/picture">
                  <pic:nvPicPr>
                    <pic:cNvPr id="0" name="Picture 121" descr=""/>
                    <pic:cNvPicPr>
                      <a:picLocks noChangeAspect="true"/>
                    </pic:cNvPicPr>
                  </pic:nvPicPr>
                  <pic:blipFill>
                    <a:blip r:embed="rId130"/>
                    <a:stretch>
                      <a:fillRect/>
                    </a:stretch>
                  </pic:blipFill>
                  <pic:spPr>
                    <a:xfrm>
                      <a:off x="0" y="0"/>
                      <a:ext cx="5038725" cy="4171950"/>
                    </a:xfrm>
                    <a:prstGeom prst="rect">
                      <a:avLst/>
                    </a:prstGeom>
                  </pic:spPr>
                </pic:pic>
              </a:graphicData>
            </a:graphic>
          </wp:inline>
        </w:drawing>
        <w:br/>
        <w:t xml:space="preserve"> 方形垫片| |16|GimGeStretchedBody|</w:t>
        <w:drawing>
          <wp:inline distT="0" distR="0" distB="0" distL="0">
            <wp:extent cx="5162550" cy="2857500"/>
            <wp:docPr id="122" name="Drawing 122" descr=""/>
            <a:graphic xmlns:a="http://schemas.openxmlformats.org/drawingml/2006/main">
              <a:graphicData uri="http://schemas.openxmlformats.org/drawingml/2006/picture">
                <pic:pic xmlns:pic="http://schemas.openxmlformats.org/drawingml/2006/picture">
                  <pic:nvPicPr>
                    <pic:cNvPr id="0" name="Picture 122" descr=""/>
                    <pic:cNvPicPr>
                      <a:picLocks noChangeAspect="true"/>
                    </pic:cNvPicPr>
                  </pic:nvPicPr>
                  <pic:blipFill>
                    <a:blip r:embed="rId131"/>
                    <a:stretch>
                      <a:fillRect/>
                    </a:stretch>
                  </pic:blipFill>
                  <pic:spPr>
                    <a:xfrm>
                      <a:off x="0" y="0"/>
                      <a:ext cx="5162550" cy="2857500"/>
                    </a:xfrm>
                    <a:prstGeom prst="rect">
                      <a:avLst/>
                    </a:prstGeom>
                  </pic:spPr>
                </pic:pic>
              </a:graphicData>
            </a:graphic>
          </wp:inline>
        </w:drawing>
        <w:br/>
        <w:t xml:space="preserve"> 拉伸体| |17|GimGePorcelainBushing|</w:t>
        <w:drawing>
          <wp:inline distT="0" distR="0" distB="0" distL="0">
            <wp:extent cx="4733925" cy="4257675"/>
            <wp:docPr id="123" name="Drawing 123" descr=""/>
            <a:graphic xmlns:a="http://schemas.openxmlformats.org/drawingml/2006/main">
              <a:graphicData uri="http://schemas.openxmlformats.org/drawingml/2006/picture">
                <pic:pic xmlns:pic="http://schemas.openxmlformats.org/drawingml/2006/picture">
                  <pic:nvPicPr>
                    <pic:cNvPr id="0" name="Picture 123" descr=""/>
                    <pic:cNvPicPr>
                      <a:picLocks noChangeAspect="true"/>
                    </pic:cNvPicPr>
                  </pic:nvPicPr>
                  <pic:blipFill>
                    <a:blip r:embed="rId132"/>
                    <a:stretch>
                      <a:fillRect/>
                    </a:stretch>
                  </pic:blipFill>
                  <pic:spPr>
                    <a:xfrm>
                      <a:off x="0" y="0"/>
                      <a:ext cx="4733925" cy="4257675"/>
                    </a:xfrm>
                    <a:prstGeom prst="rect">
                      <a:avLst/>
                    </a:prstGeom>
                  </pic:spPr>
                </pic:pic>
              </a:graphicData>
            </a:graphic>
          </wp:inline>
        </w:drawing>
        <w:br/>
        <w:t xml:space="preserve"> 瓷套\绝缘子| |18|GimGeConePorcelainBushing|</w:t>
        <w:drawing>
          <wp:inline distT="0" distR="0" distB="0" distL="0">
            <wp:extent cx="4391025" cy="4171950"/>
            <wp:docPr id="124" name="Drawing 124" descr=""/>
            <a:graphic xmlns:a="http://schemas.openxmlformats.org/drawingml/2006/main">
              <a:graphicData uri="http://schemas.openxmlformats.org/drawingml/2006/picture">
                <pic:pic xmlns:pic="http://schemas.openxmlformats.org/drawingml/2006/picture">
                  <pic:nvPicPr>
                    <pic:cNvPr id="0" name="Picture 124" descr=""/>
                    <pic:cNvPicPr>
                      <a:picLocks noChangeAspect="true"/>
                    </pic:cNvPicPr>
                  </pic:nvPicPr>
                  <pic:blipFill>
                    <a:blip r:embed="rId133"/>
                    <a:stretch>
                      <a:fillRect/>
                    </a:stretch>
                  </pic:blipFill>
                  <pic:spPr>
                    <a:xfrm>
                      <a:off x="0" y="0"/>
                      <a:ext cx="4391025" cy="4171950"/>
                    </a:xfrm>
                    <a:prstGeom prst="rect">
                      <a:avLst/>
                    </a:prstGeom>
                  </pic:spPr>
                </pic:pic>
              </a:graphicData>
            </a:graphic>
          </wp:inline>
        </w:drawing>
        <w:br/>
        <w:t xml:space="preserve"> 锥形瓷套| |19|GimGeinsulator|</w:t>
        <w:drawing>
          <wp:inline distT="0" distR="0" distB="0" distL="0">
            <wp:extent cx="5038725" cy="6076950"/>
            <wp:docPr id="125" name="Drawing 125" descr=""/>
            <a:graphic xmlns:a="http://schemas.openxmlformats.org/drawingml/2006/main">
              <a:graphicData uri="http://schemas.openxmlformats.org/drawingml/2006/picture">
                <pic:pic xmlns:pic="http://schemas.openxmlformats.org/drawingml/2006/picture">
                  <pic:nvPicPr>
                    <pic:cNvPr id="0" name="Picture 125" descr=""/>
                    <pic:cNvPicPr>
                      <a:picLocks noChangeAspect="true"/>
                    </pic:cNvPicPr>
                  </pic:nvPicPr>
                  <pic:blipFill>
                    <a:blip r:embed="rId134"/>
                    <a:stretch>
                      <a:fillRect/>
                    </a:stretch>
                  </pic:blipFill>
                  <pic:spPr>
                    <a:xfrm>
                      <a:off x="0" y="0"/>
                      <a:ext cx="5038725" cy="6076950"/>
                    </a:xfrm>
                    <a:prstGeom prst="rect">
                      <a:avLst/>
                    </a:prstGeom>
                  </pic:spPr>
                </pic:pic>
              </a:graphicData>
            </a:graphic>
          </wp:inline>
        </w:drawing>
        <w:br/>
        <w:t xml:space="preserve"> 绝缘子串| |20|GimGeVTypeInculator|</w:t>
        <w:drawing>
          <wp:inline distT="0" distR="0" distB="0" distL="0">
            <wp:extent cx="5238750" cy="1628775"/>
            <wp:docPr id="126" name="Drawing 126" descr=""/>
            <a:graphic xmlns:a="http://schemas.openxmlformats.org/drawingml/2006/main">
              <a:graphicData uri="http://schemas.openxmlformats.org/drawingml/2006/picture">
                <pic:pic xmlns:pic="http://schemas.openxmlformats.org/drawingml/2006/picture">
                  <pic:nvPicPr>
                    <pic:cNvPr id="0" name="Picture 126" descr=""/>
                    <pic:cNvPicPr>
                      <a:picLocks noChangeAspect="true"/>
                    </pic:cNvPicPr>
                  </pic:nvPicPr>
                  <pic:blipFill>
                    <a:blip r:embed="rId135"/>
                    <a:stretch>
                      <a:fillRect/>
                    </a:stretch>
                  </pic:blipFill>
                  <pic:spPr>
                    <a:xfrm>
                      <a:off x="0" y="0"/>
                      <a:ext cx="5238750" cy="1628775"/>
                    </a:xfrm>
                    <a:prstGeom prst="rect">
                      <a:avLst/>
                    </a:prstGeom>
                  </pic:spPr>
                </pic:pic>
              </a:graphicData>
            </a:graphic>
          </wp:inline>
        </w:drawing>
        <w:br/>
        <w:t xml:space="preserve"> V型绝缘子串| |21|GimGeTerminalBlock|</w:t>
        <w:drawing>
          <wp:inline distT="0" distR="0" distB="0" distL="0">
            <wp:extent cx="5238750" cy="3400425"/>
            <wp:docPr id="127" name="Drawing 127" descr=""/>
            <a:graphic xmlns:a="http://schemas.openxmlformats.org/drawingml/2006/main">
              <a:graphicData uri="http://schemas.openxmlformats.org/drawingml/2006/picture">
                <pic:pic xmlns:pic="http://schemas.openxmlformats.org/drawingml/2006/picture">
                  <pic:nvPicPr>
                    <pic:cNvPr id="0" name="Picture 127" descr=""/>
                    <pic:cNvPicPr>
                      <a:picLocks noChangeAspect="true"/>
                    </pic:cNvPicPr>
                  </pic:nvPicPr>
                  <pic:blipFill>
                    <a:blip r:embed="rId136"/>
                    <a:stretch>
                      <a:fillRect/>
                    </a:stretch>
                  </pic:blipFill>
                  <pic:spPr>
                    <a:xfrm>
                      <a:off x="0" y="0"/>
                      <a:ext cx="5238750" cy="3400425"/>
                    </a:xfrm>
                    <a:prstGeom prst="rect">
                      <a:avLst/>
                    </a:prstGeom>
                  </pic:spPr>
                </pic:pic>
              </a:graphicData>
            </a:graphic>
          </wp:inline>
        </w:drawing>
        <w:br/>
        <w:t xml:space="preserve"> 端子板| |22|GimGeRectangularFixedPlate|</w:t>
        <w:drawing>
          <wp:inline distT="0" distR="0" distB="0" distL="0">
            <wp:extent cx="5238750" cy="2828925"/>
            <wp:docPr id="128" name="Drawing 128" descr=""/>
            <a:graphic xmlns:a="http://schemas.openxmlformats.org/drawingml/2006/main">
              <a:graphicData uri="http://schemas.openxmlformats.org/drawingml/2006/picture">
                <pic:pic xmlns:pic="http://schemas.openxmlformats.org/drawingml/2006/picture">
                  <pic:nvPicPr>
                    <pic:cNvPr id="0" name="Picture 128" descr=""/>
                    <pic:cNvPicPr>
                      <a:picLocks noChangeAspect="true"/>
                    </pic:cNvPicPr>
                  </pic:nvPicPr>
                  <pic:blipFill>
                    <a:blip r:embed="rId137"/>
                    <a:stretch>
                      <a:fillRect/>
                    </a:stretch>
                  </pic:blipFill>
                  <pic:spPr>
                    <a:xfrm>
                      <a:off x="0" y="0"/>
                      <a:ext cx="5238750" cy="2828925"/>
                    </a:xfrm>
                    <a:prstGeom prst="rect">
                      <a:avLst/>
                    </a:prstGeom>
                  </pic:spPr>
                </pic:pic>
              </a:graphicData>
            </a:graphic>
          </wp:inline>
        </w:drawing>
        <w:br/>
        <w:t xml:space="preserve"> 安装矩形开孔板| |23|GimGeCircularFixedPlate|</w:t>
        <w:drawing>
          <wp:inline distT="0" distR="0" distB="0" distL="0">
            <wp:extent cx="5238750" cy="2571750"/>
            <wp:docPr id="129" name="Drawing 129" descr=""/>
            <a:graphic xmlns:a="http://schemas.openxmlformats.org/drawingml/2006/main">
              <a:graphicData uri="http://schemas.openxmlformats.org/drawingml/2006/picture">
                <pic:pic xmlns:pic="http://schemas.openxmlformats.org/drawingml/2006/picture">
                  <pic:nvPicPr>
                    <pic:cNvPr id="0" name="Picture 129" descr=""/>
                    <pic:cNvPicPr>
                      <a:picLocks noChangeAspect="true"/>
                    </pic:cNvPicPr>
                  </pic:nvPicPr>
                  <pic:blipFill>
                    <a:blip r:embed="rId138"/>
                    <a:stretch>
                      <a:fillRect/>
                    </a:stretch>
                  </pic:blipFill>
                  <pic:spPr>
                    <a:xfrm>
                      <a:off x="0" y="0"/>
                      <a:ext cx="5238750" cy="2571750"/>
                    </a:xfrm>
                    <a:prstGeom prst="rect">
                      <a:avLst/>
                    </a:prstGeom>
                  </pic:spPr>
                </pic:pic>
              </a:graphicData>
            </a:graphic>
          </wp:inline>
        </w:drawing>
        <w:br/>
        <w:t xml:space="preserve"> 安装圆形开孔板| |24|GimGeWire|导线| |25|GimGeCable|</w:t>
        <w:drawing>
          <wp:inline distT="0" distR="0" distB="0" distL="0">
            <wp:extent cx="3686175" cy="1962150"/>
            <wp:docPr id="130" name="Drawing 130" descr=""/>
            <a:graphic xmlns:a="http://schemas.openxmlformats.org/drawingml/2006/main">
              <a:graphicData uri="http://schemas.openxmlformats.org/drawingml/2006/picture">
                <pic:pic xmlns:pic="http://schemas.openxmlformats.org/drawingml/2006/picture">
                  <pic:nvPicPr>
                    <pic:cNvPr id="0" name="Picture 130" descr=""/>
                    <pic:cNvPicPr>
                      <a:picLocks noChangeAspect="true"/>
                    </pic:cNvPicPr>
                  </pic:nvPicPr>
                  <pic:blipFill>
                    <a:blip r:embed="rId139"/>
                    <a:stretch>
                      <a:fillRect/>
                    </a:stretch>
                  </pic:blipFill>
                  <pic:spPr>
                    <a:xfrm>
                      <a:off x="0" y="0"/>
                      <a:ext cx="3686175" cy="1962150"/>
                    </a:xfrm>
                    <a:prstGeom prst="rect">
                      <a:avLst/>
                    </a:prstGeom>
                  </pic:spPr>
                </pic:pic>
              </a:graphicData>
            </a:graphic>
          </wp:inline>
        </w:drawing>
        <w:br/>
        <w:t xml:space="preserve"> 电缆| |26|GimEquilateralAngleSteel|</w:t>
        <w:drawing>
          <wp:inline distT="0" distR="0" distB="0" distL="0">
            <wp:extent cx="2705100" cy="2295525"/>
            <wp:docPr id="131" name="Drawing 131" descr=""/>
            <a:graphic xmlns:a="http://schemas.openxmlformats.org/drawingml/2006/main">
              <a:graphicData uri="http://schemas.openxmlformats.org/drawingml/2006/picture">
                <pic:pic xmlns:pic="http://schemas.openxmlformats.org/drawingml/2006/picture">
                  <pic:nvPicPr>
                    <pic:cNvPr id="0" name="Picture 131" descr=""/>
                    <pic:cNvPicPr>
                      <a:picLocks noChangeAspect="true"/>
                    </pic:cNvPicPr>
                  </pic:nvPicPr>
                  <pic:blipFill>
                    <a:blip r:embed="rId140"/>
                    <a:stretch>
                      <a:fillRect/>
                    </a:stretch>
                  </pic:blipFill>
                  <pic:spPr>
                    <a:xfrm>
                      <a:off x="0" y="0"/>
                      <a:ext cx="2705100" cy="2295525"/>
                    </a:xfrm>
                    <a:prstGeom prst="rect">
                      <a:avLst/>
                    </a:prstGeom>
                  </pic:spPr>
                </pic:pic>
              </a:graphicData>
            </a:graphic>
          </wp:inline>
        </w:drawing>
        <w:br/>
        <w:t xml:space="preserve"> 等边角钢| |27|GimScaleneAngleSteel|</w:t>
        <w:drawing>
          <wp:inline distT="0" distR="0" distB="0" distL="0">
            <wp:extent cx="2743200" cy="2505075"/>
            <wp:docPr id="132" name="Drawing 132" descr=""/>
            <a:graphic xmlns:a="http://schemas.openxmlformats.org/drawingml/2006/main">
              <a:graphicData uri="http://schemas.openxmlformats.org/drawingml/2006/picture">
                <pic:pic xmlns:pic="http://schemas.openxmlformats.org/drawingml/2006/picture">
                  <pic:nvPicPr>
                    <pic:cNvPr id="0" name="Picture 132" descr=""/>
                    <pic:cNvPicPr>
                      <a:picLocks noChangeAspect="true"/>
                    </pic:cNvPicPr>
                  </pic:nvPicPr>
                  <pic:blipFill>
                    <a:blip r:embed="rId141"/>
                    <a:stretch>
                      <a:fillRect/>
                    </a:stretch>
                  </pic:blipFill>
                  <pic:spPr>
                    <a:xfrm>
                      <a:off x="0" y="0"/>
                      <a:ext cx="2743200" cy="2505075"/>
                    </a:xfrm>
                    <a:prstGeom prst="rect">
                      <a:avLst/>
                    </a:prstGeom>
                  </pic:spPr>
                </pic:pic>
              </a:graphicData>
            </a:graphic>
          </wp:inline>
        </w:drawing>
        <w:br/>
        <w:t xml:space="preserve"> 不等边角钢| |28|GimIBeamSteel|</w:t>
        <w:drawing>
          <wp:inline distT="0" distR="0" distB="0" distL="0">
            <wp:extent cx="2790825" cy="2409825"/>
            <wp:docPr id="133" name="Drawing 133" descr=""/>
            <a:graphic xmlns:a="http://schemas.openxmlformats.org/drawingml/2006/main">
              <a:graphicData uri="http://schemas.openxmlformats.org/drawingml/2006/picture">
                <pic:pic xmlns:pic="http://schemas.openxmlformats.org/drawingml/2006/picture">
                  <pic:nvPicPr>
                    <pic:cNvPr id="0" name="Picture 133" descr=""/>
                    <pic:cNvPicPr>
                      <a:picLocks noChangeAspect="true"/>
                    </pic:cNvPicPr>
                  </pic:nvPicPr>
                  <pic:blipFill>
                    <a:blip r:embed="rId142"/>
                    <a:stretch>
                      <a:fillRect/>
                    </a:stretch>
                  </pic:blipFill>
                  <pic:spPr>
                    <a:xfrm>
                      <a:off x="0" y="0"/>
                      <a:ext cx="2790825" cy="2409825"/>
                    </a:xfrm>
                    <a:prstGeom prst="rect">
                      <a:avLst/>
                    </a:prstGeom>
                  </pic:spPr>
                </pic:pic>
              </a:graphicData>
            </a:graphic>
          </wp:inline>
        </w:drawing>
        <w:br/>
        <w:t xml:space="preserve"> 工字钢| |29|GimILightBeamSteel|</w:t>
        <w:drawing>
          <wp:inline distT="0" distR="0" distB="0" distL="0">
            <wp:extent cx="2886075" cy="2514600"/>
            <wp:docPr id="134" name="Drawing 134" descr=""/>
            <a:graphic xmlns:a="http://schemas.openxmlformats.org/drawingml/2006/main">
              <a:graphicData uri="http://schemas.openxmlformats.org/drawingml/2006/picture">
                <pic:pic xmlns:pic="http://schemas.openxmlformats.org/drawingml/2006/picture">
                  <pic:nvPicPr>
                    <pic:cNvPr id="0" name="Picture 134" descr=""/>
                    <pic:cNvPicPr>
                      <a:picLocks noChangeAspect="true"/>
                    </pic:cNvPicPr>
                  </pic:nvPicPr>
                  <pic:blipFill>
                    <a:blip r:embed="rId143"/>
                    <a:stretch>
                      <a:fillRect/>
                    </a:stretch>
                  </pic:blipFill>
                  <pic:spPr>
                    <a:xfrm>
                      <a:off x="0" y="0"/>
                      <a:ext cx="2886075" cy="2514600"/>
                    </a:xfrm>
                    <a:prstGeom prst="rect">
                      <a:avLst/>
                    </a:prstGeom>
                  </pic:spPr>
                </pic:pic>
              </a:graphicData>
            </a:graphic>
          </wp:inline>
        </w:drawing>
        <w:br/>
        <w:t xml:space="preserve"> 轻型工字钢| |30|GimHBeamSteel|</w:t>
        <w:drawing>
          <wp:inline distT="0" distR="0" distB="0" distL="0">
            <wp:extent cx="2619375" cy="2400300"/>
            <wp:docPr id="135" name="Drawing 135" descr=""/>
            <a:graphic xmlns:a="http://schemas.openxmlformats.org/drawingml/2006/main">
              <a:graphicData uri="http://schemas.openxmlformats.org/drawingml/2006/picture">
                <pic:pic xmlns:pic="http://schemas.openxmlformats.org/drawingml/2006/picture">
                  <pic:nvPicPr>
                    <pic:cNvPr id="0" name="Picture 135" descr=""/>
                    <pic:cNvPicPr>
                      <a:picLocks noChangeAspect="true"/>
                    </pic:cNvPicPr>
                  </pic:nvPicPr>
                  <pic:blipFill>
                    <a:blip r:embed="rId144"/>
                    <a:stretch>
                      <a:fillRect/>
                    </a:stretch>
                  </pic:blipFill>
                  <pic:spPr>
                    <a:xfrm>
                      <a:off x="0" y="0"/>
                      <a:ext cx="2619375" cy="2400300"/>
                    </a:xfrm>
                    <a:prstGeom prst="rect">
                      <a:avLst/>
                    </a:prstGeom>
                  </pic:spPr>
                </pic:pic>
              </a:graphicData>
            </a:graphic>
          </wp:inline>
        </w:drawing>
        <w:br/>
        <w:t xml:space="preserve"> H型钢| |31|GimBeamChannelSteel|</w:t>
        <w:drawing>
          <wp:inline distT="0" distR="0" distB="0" distL="0">
            <wp:extent cx="2981325" cy="2809875"/>
            <wp:docPr id="136" name="Drawing 136" descr=""/>
            <a:graphic xmlns:a="http://schemas.openxmlformats.org/drawingml/2006/main">
              <a:graphicData uri="http://schemas.openxmlformats.org/drawingml/2006/picture">
                <pic:pic xmlns:pic="http://schemas.openxmlformats.org/drawingml/2006/picture">
                  <pic:nvPicPr>
                    <pic:cNvPr id="0" name="Picture 136" descr=""/>
                    <pic:cNvPicPr>
                      <a:picLocks noChangeAspect="true"/>
                    </pic:cNvPicPr>
                  </pic:nvPicPr>
                  <pic:blipFill>
                    <a:blip r:embed="rId145"/>
                    <a:stretch>
                      <a:fillRect/>
                    </a:stretch>
                  </pic:blipFill>
                  <pic:spPr>
                    <a:xfrm>
                      <a:off x="0" y="0"/>
                      <a:ext cx="2981325" cy="2809875"/>
                    </a:xfrm>
                    <a:prstGeom prst="rect">
                      <a:avLst/>
                    </a:prstGeom>
                  </pic:spPr>
                </pic:pic>
              </a:graphicData>
            </a:graphic>
          </wp:inline>
        </w:drawing>
        <w:br/>
        <w:t xml:space="preserve"> 槽钢| |32|GimLightBeamChannelSteel|</w:t>
        <w:drawing>
          <wp:inline distT="0" distR="0" distB="0" distL="0">
            <wp:extent cx="3362325" cy="2933700"/>
            <wp:docPr id="137" name="Drawing 137" descr=""/>
            <a:graphic xmlns:a="http://schemas.openxmlformats.org/drawingml/2006/main">
              <a:graphicData uri="http://schemas.openxmlformats.org/drawingml/2006/picture">
                <pic:pic xmlns:pic="http://schemas.openxmlformats.org/drawingml/2006/picture">
                  <pic:nvPicPr>
                    <pic:cNvPr id="0" name="Picture 137" descr=""/>
                    <pic:cNvPicPr>
                      <a:picLocks noChangeAspect="true"/>
                    </pic:cNvPicPr>
                  </pic:nvPicPr>
                  <pic:blipFill>
                    <a:blip r:embed="rId146"/>
                    <a:stretch>
                      <a:fillRect/>
                    </a:stretch>
                  </pic:blipFill>
                  <pic:spPr>
                    <a:xfrm>
                      <a:off x="0" y="0"/>
                      <a:ext cx="3362325" cy="2933700"/>
                    </a:xfrm>
                    <a:prstGeom prst="rect">
                      <a:avLst/>
                    </a:prstGeom>
                  </pic:spPr>
                </pic:pic>
              </a:graphicData>
            </a:graphic>
          </wp:inline>
        </w:drawing>
        <w:br/>
        <w:t xml:space="preserve"> 轻型槽钢| |33|GimFlatSteel|</w:t>
        <w:drawing>
          <wp:inline distT="0" distR="0" distB="0" distL="0">
            <wp:extent cx="2933700" cy="2314575"/>
            <wp:docPr id="138" name="Drawing 138" descr=""/>
            <a:graphic xmlns:a="http://schemas.openxmlformats.org/drawingml/2006/main">
              <a:graphicData uri="http://schemas.openxmlformats.org/drawingml/2006/picture">
                <pic:pic xmlns:pic="http://schemas.openxmlformats.org/drawingml/2006/picture">
                  <pic:nvPicPr>
                    <pic:cNvPr id="0" name="Picture 138" descr=""/>
                    <pic:cNvPicPr>
                      <a:picLocks noChangeAspect="true"/>
                    </pic:cNvPicPr>
                  </pic:nvPicPr>
                  <pic:blipFill>
                    <a:blip r:embed="rId147"/>
                    <a:stretch>
                      <a:fillRect/>
                    </a:stretch>
                  </pic:blipFill>
                  <pic:spPr>
                    <a:xfrm>
                      <a:off x="0" y="0"/>
                      <a:ext cx="2933700" cy="2314575"/>
                    </a:xfrm>
                    <a:prstGeom prst="rect">
                      <a:avLst/>
                    </a:prstGeom>
                  </pic:spPr>
                </pic:pic>
              </a:graphicData>
            </a:graphic>
          </wp:inline>
        </w:drawing>
        <w:br/>
        <w:t xml:space="preserve"> 扁钢| |34|GimLSteel|</w:t>
        <w:drawing>
          <wp:inline distT="0" distR="0" distB="0" distL="0">
            <wp:extent cx="2800350" cy="2571750"/>
            <wp:docPr id="139" name="Drawing 139" descr=""/>
            <a:graphic xmlns:a="http://schemas.openxmlformats.org/drawingml/2006/main">
              <a:graphicData uri="http://schemas.openxmlformats.org/drawingml/2006/picture">
                <pic:pic xmlns:pic="http://schemas.openxmlformats.org/drawingml/2006/picture">
                  <pic:nvPicPr>
                    <pic:cNvPr id="0" name="Picture 139" descr=""/>
                    <pic:cNvPicPr>
                      <a:picLocks noChangeAspect="true"/>
                    </pic:cNvPicPr>
                  </pic:nvPicPr>
                  <pic:blipFill>
                    <a:blip r:embed="rId148"/>
                    <a:stretch>
                      <a:fillRect/>
                    </a:stretch>
                  </pic:blipFill>
                  <pic:spPr>
                    <a:xfrm>
                      <a:off x="0" y="0"/>
                      <a:ext cx="2800350" cy="2571750"/>
                    </a:xfrm>
                    <a:prstGeom prst="rect">
                      <a:avLst/>
                    </a:prstGeom>
                  </pic:spPr>
                </pic:pic>
              </a:graphicData>
            </a:graphic>
          </wp:inline>
        </w:drawing>
        <w:br/>
        <w:t xml:space="preserve"> L型钢| |35|GimTSteel|</w:t>
        <w:drawing>
          <wp:inline distT="0" distR="0" distB="0" distL="0">
            <wp:extent cx="3067050" cy="2962275"/>
            <wp:docPr id="140" name="Drawing 140" descr=""/>
            <a:graphic xmlns:a="http://schemas.openxmlformats.org/drawingml/2006/main">
              <a:graphicData uri="http://schemas.openxmlformats.org/drawingml/2006/picture">
                <pic:pic xmlns:pic="http://schemas.openxmlformats.org/drawingml/2006/picture">
                  <pic:nvPicPr>
                    <pic:cNvPr id="0" name="Picture 140" descr=""/>
                    <pic:cNvPicPr>
                      <a:picLocks noChangeAspect="true"/>
                    </pic:cNvPicPr>
                  </pic:nvPicPr>
                  <pic:blipFill>
                    <a:blip r:embed="rId149"/>
                    <a:stretch>
                      <a:fillRect/>
                    </a:stretch>
                  </pic:blipFill>
                  <pic:spPr>
                    <a:xfrm>
                      <a:off x="0" y="0"/>
                      <a:ext cx="3067050" cy="2962275"/>
                    </a:xfrm>
                    <a:prstGeom prst="rect">
                      <a:avLst/>
                    </a:prstGeom>
                  </pic:spPr>
                </pic:pic>
              </a:graphicData>
            </a:graphic>
          </wp:inline>
        </w:drawing>
        <w:br/>
        <w:t xml:space="preserve"> T型钢| |36|GimRoundSteel|</w:t>
        <w:drawing>
          <wp:inline distT="0" distR="0" distB="0" distL="0">
            <wp:extent cx="2895600" cy="2609850"/>
            <wp:docPr id="141" name="Drawing 141" descr=""/>
            <a:graphic xmlns:a="http://schemas.openxmlformats.org/drawingml/2006/main">
              <a:graphicData uri="http://schemas.openxmlformats.org/drawingml/2006/picture">
                <pic:pic xmlns:pic="http://schemas.openxmlformats.org/drawingml/2006/picture">
                  <pic:nvPicPr>
                    <pic:cNvPr id="0" name="Picture 141" descr=""/>
                    <pic:cNvPicPr>
                      <a:picLocks noChangeAspect="true"/>
                    </pic:cNvPicPr>
                  </pic:nvPicPr>
                  <pic:blipFill>
                    <a:blip r:embed="rId150"/>
                    <a:stretch>
                      <a:fillRect/>
                    </a:stretch>
                  </pic:blipFill>
                  <pic:spPr>
                    <a:xfrm>
                      <a:off x="0" y="0"/>
                      <a:ext cx="2895600" cy="2609850"/>
                    </a:xfrm>
                    <a:prstGeom prst="rect">
                      <a:avLst/>
                    </a:prstGeom>
                  </pic:spPr>
                </pic:pic>
              </a:graphicData>
            </a:graphic>
          </wp:inline>
        </w:drawing>
        <w:br/>
        <w:t xml:space="preserve"> 圆钢| |37|GimRoundSteelTube|</w:t>
        <w:drawing>
          <wp:inline distT="0" distR="0" distB="0" distL="0">
            <wp:extent cx="2619375" cy="2314575"/>
            <wp:docPr id="142" name="Drawing 142" descr=""/>
            <a:graphic xmlns:a="http://schemas.openxmlformats.org/drawingml/2006/main">
              <a:graphicData uri="http://schemas.openxmlformats.org/drawingml/2006/picture">
                <pic:pic xmlns:pic="http://schemas.openxmlformats.org/drawingml/2006/picture">
                  <pic:nvPicPr>
                    <pic:cNvPr id="0" name="Picture 142" descr=""/>
                    <pic:cNvPicPr>
                      <a:picLocks noChangeAspect="true"/>
                    </pic:cNvPicPr>
                  </pic:nvPicPr>
                  <pic:blipFill>
                    <a:blip r:embed="rId151"/>
                    <a:stretch>
                      <a:fillRect/>
                    </a:stretch>
                  </pic:blipFill>
                  <pic:spPr>
                    <a:xfrm>
                      <a:off x="0" y="0"/>
                      <a:ext cx="2619375" cy="2314575"/>
                    </a:xfrm>
                    <a:prstGeom prst="rect">
                      <a:avLst/>
                    </a:prstGeom>
                  </pic:spPr>
                </pic:pic>
              </a:graphicData>
            </a:graphic>
          </wp:inline>
        </w:drawing>
        <w:br/>
        <w:t xml:space="preserve"> 圆管钢| |38|GimRectangularSteelTube|</w:t>
        <w:drawing>
          <wp:inline distT="0" distR="0" distB="0" distL="0">
            <wp:extent cx="2733675" cy="2543175"/>
            <wp:docPr id="143" name="Drawing 143" descr=""/>
            <a:graphic xmlns:a="http://schemas.openxmlformats.org/drawingml/2006/main">
              <a:graphicData uri="http://schemas.openxmlformats.org/drawingml/2006/picture">
                <pic:pic xmlns:pic="http://schemas.openxmlformats.org/drawingml/2006/picture">
                  <pic:nvPicPr>
                    <pic:cNvPr id="0" name="Picture 143" descr=""/>
                    <pic:cNvPicPr>
                      <a:picLocks noChangeAspect="true"/>
                    </pic:cNvPicPr>
                  </pic:nvPicPr>
                  <pic:blipFill>
                    <a:blip r:embed="rId152"/>
                    <a:stretch>
                      <a:fillRect/>
                    </a:stretch>
                  </pic:blipFill>
                  <pic:spPr>
                    <a:xfrm>
                      <a:off x="0" y="0"/>
                      <a:ext cx="2733675" cy="2543175"/>
                    </a:xfrm>
                    <a:prstGeom prst="rect">
                      <a:avLst/>
                    </a:prstGeom>
                  </pic:spPr>
                </pic:pic>
              </a:graphicData>
            </a:graphic>
          </wp:inline>
        </w:drawing>
        <w:br/>
        <w:t xml:space="preserve"> 矩形钢管| |39|GimSquareSteelTube|</w:t>
        <w:drawing>
          <wp:inline distT="0" distR="0" distB="0" distL="0">
            <wp:extent cx="3457575" cy="3038475"/>
            <wp:docPr id="144" name="Drawing 144" descr=""/>
            <a:graphic xmlns:a="http://schemas.openxmlformats.org/drawingml/2006/main">
              <a:graphicData uri="http://schemas.openxmlformats.org/drawingml/2006/picture">
                <pic:pic xmlns:pic="http://schemas.openxmlformats.org/drawingml/2006/picture">
                  <pic:nvPicPr>
                    <pic:cNvPr id="0" name="Picture 144" descr=""/>
                    <pic:cNvPicPr>
                      <a:picLocks noChangeAspect="true"/>
                    </pic:cNvPicPr>
                  </pic:nvPicPr>
                  <pic:blipFill>
                    <a:blip r:embed="rId153"/>
                    <a:stretch>
                      <a:fillRect/>
                    </a:stretch>
                  </pic:blipFill>
                  <pic:spPr>
                    <a:xfrm>
                      <a:off x="0" y="0"/>
                      <a:ext cx="3457575" cy="3038475"/>
                    </a:xfrm>
                    <a:prstGeom prst="rect">
                      <a:avLst/>
                    </a:prstGeom>
                  </pic:spPr>
                </pic:pic>
              </a:graphicData>
            </a:graphic>
          </wp:inline>
        </w:drawing>
        <w:br/>
        <w:t xml:space="preserve"> 方形钢管| |40|GimDoubleChannelSteel|</w:t>
        <w:drawing>
          <wp:inline distT="0" distR="0" distB="0" distL="0">
            <wp:extent cx="3162300" cy="2990850"/>
            <wp:docPr id="145" name="Drawing 145" descr=""/>
            <a:graphic xmlns:a="http://schemas.openxmlformats.org/drawingml/2006/main">
              <a:graphicData uri="http://schemas.openxmlformats.org/drawingml/2006/picture">
                <pic:pic xmlns:pic="http://schemas.openxmlformats.org/drawingml/2006/picture">
                  <pic:nvPicPr>
                    <pic:cNvPr id="0" name="Picture 145" descr=""/>
                    <pic:cNvPicPr>
                      <a:picLocks noChangeAspect="true"/>
                    </pic:cNvPicPr>
                  </pic:nvPicPr>
                  <pic:blipFill>
                    <a:blip r:embed="rId154"/>
                    <a:stretch>
                      <a:fillRect/>
                    </a:stretch>
                  </pic:blipFill>
                  <pic:spPr>
                    <a:xfrm>
                      <a:off x="0" y="0"/>
                      <a:ext cx="3162300" cy="2990850"/>
                    </a:xfrm>
                    <a:prstGeom prst="rect">
                      <a:avLst/>
                    </a:prstGeom>
                  </pic:spPr>
                </pic:pic>
              </a:graphicData>
            </a:graphic>
          </wp:inline>
        </w:drawing>
        <w:br/>
        <w:t xml:space="preserve"> 双槽钢| |41|GimEquilateralDoubleAngleSteel|</w:t>
        <w:drawing>
          <wp:inline distT="0" distR="0" distB="0" distL="0">
            <wp:extent cx="3152775" cy="2667000"/>
            <wp:docPr id="146" name="Drawing 146" descr=""/>
            <a:graphic xmlns:a="http://schemas.openxmlformats.org/drawingml/2006/main">
              <a:graphicData uri="http://schemas.openxmlformats.org/drawingml/2006/picture">
                <pic:pic xmlns:pic="http://schemas.openxmlformats.org/drawingml/2006/picture">
                  <pic:nvPicPr>
                    <pic:cNvPr id="0" name="Picture 146" descr=""/>
                    <pic:cNvPicPr>
                      <a:picLocks noChangeAspect="true"/>
                    </pic:cNvPicPr>
                  </pic:nvPicPr>
                  <pic:blipFill>
                    <a:blip r:embed="rId155"/>
                    <a:stretch>
                      <a:fillRect/>
                    </a:stretch>
                  </pic:blipFill>
                  <pic:spPr>
                    <a:xfrm>
                      <a:off x="0" y="0"/>
                      <a:ext cx="3152775" cy="2667000"/>
                    </a:xfrm>
                    <a:prstGeom prst="rect">
                      <a:avLst/>
                    </a:prstGeom>
                  </pic:spPr>
                </pic:pic>
              </a:graphicData>
            </a:graphic>
          </wp:inline>
        </w:drawing>
        <w:br/>
        <w:t xml:space="preserve"> 等边双角钢| |42|GimUnequalAngleSteel|</w:t>
        <w:drawing>
          <wp:inline distT="0" distR="0" distB="0" distL="0">
            <wp:extent cx="3162300" cy="3038475"/>
            <wp:docPr id="147" name="Drawing 147" descr=""/>
            <a:graphic xmlns:a="http://schemas.openxmlformats.org/drawingml/2006/main">
              <a:graphicData uri="http://schemas.openxmlformats.org/drawingml/2006/picture">
                <pic:pic xmlns:pic="http://schemas.openxmlformats.org/drawingml/2006/picture">
                  <pic:nvPicPr>
                    <pic:cNvPr id="0" name="Picture 147" descr=""/>
                    <pic:cNvPicPr>
                      <a:picLocks noChangeAspect="true"/>
                    </pic:cNvPicPr>
                  </pic:nvPicPr>
                  <pic:blipFill>
                    <a:blip r:embed="rId156"/>
                    <a:stretch>
                      <a:fillRect/>
                    </a:stretch>
                  </pic:blipFill>
                  <pic:spPr>
                    <a:xfrm>
                      <a:off x="0" y="0"/>
                      <a:ext cx="3162300" cy="3038475"/>
                    </a:xfrm>
                    <a:prstGeom prst="rect">
                      <a:avLst/>
                    </a:prstGeom>
                  </pic:spPr>
                </pic:pic>
              </a:graphicData>
            </a:graphic>
          </wp:inline>
        </w:drawing>
        <w:br/>
        <w:t xml:space="preserve"> 不等边双角钢| |43|GimPolygonRoundSteelTube|</w:t>
        <w:drawing>
          <wp:inline distT="0" distR="0" distB="0" distL="0">
            <wp:extent cx="3095625" cy="2590800"/>
            <wp:docPr id="148" name="Drawing 148" descr=""/>
            <a:graphic xmlns:a="http://schemas.openxmlformats.org/drawingml/2006/main">
              <a:graphicData uri="http://schemas.openxmlformats.org/drawingml/2006/picture">
                <pic:pic xmlns:pic="http://schemas.openxmlformats.org/drawingml/2006/picture">
                  <pic:nvPicPr>
                    <pic:cNvPr id="0" name="Picture 148" descr=""/>
                    <pic:cNvPicPr>
                      <a:picLocks noChangeAspect="true"/>
                    </pic:cNvPicPr>
                  </pic:nvPicPr>
                  <pic:blipFill>
                    <a:blip r:embed="rId157"/>
                    <a:stretch>
                      <a:fillRect/>
                    </a:stretch>
                  </pic:blipFill>
                  <pic:spPr>
                    <a:xfrm>
                      <a:off x="0" y="0"/>
                      <a:ext cx="3095625" cy="2590800"/>
                    </a:xfrm>
                    <a:prstGeom prst="rect">
                      <a:avLst/>
                    </a:prstGeom>
                  </pic:spPr>
                </pic:pic>
              </a:graphicData>
            </a:graphic>
          </wp:inline>
        </w:drawing>
        <w:br/>
        <w:t xml:space="preserve"> 多边形钢管| |44|GimGeSTL|使用STL文件表达的任意形状图元| |45|GimGeMesh|不能归类到基本图元的图元| </w:t>
        <w:br/>
        <w:t xml:space="preserve"> </w:t>
        <w:br/>
        <w:t xml:space="preserve"> </w:t>
        <w:br/>
        <w:t xml:space="preserve"> </w:t>
        <w:br/>
      </w:r>
    </w:p>
    <w:sectPr>
      <w:headerReference r:id="rId3" w:type="default"/>
      <w:footerReference r:id="rId5" w:type="default"/>
      <w:headerReference r:id="rId4" w:type="even"/>
      <w:footerReference r:id="rId6" w:type="even"/>
      <w:pgSz w:w="10490" w:h="14742"/>
      <w:pgMar w:top="1588" w:right="1134" w:bottom="1304" w:left="1588"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思源宋体 CN Medium">
    <w:altName w:val="宋体"/>
    <w:panose1 w:val="02020500000000000000"/>
    <w:charset w:val="86"/>
    <w:family w:val="roman"/>
    <w:pitch w:val="default"/>
    <w:sig w:usb0="00000000" w:usb1="00000000" w:usb2="00000016" w:usb3="00000000" w:csb0="00060107" w:csb1="00000000"/>
  </w:font>
  <w:font w:name="思源宋体 CN SemiBold">
    <w:altName w:val="宋体"/>
    <w:panose1 w:val="02020600000000000000"/>
    <w:charset w:val="86"/>
    <w:family w:val="roman"/>
    <w:pitch w:val="default"/>
    <w:sig w:usb0="00000000" w:usb1="00000000" w:usb2="00000016" w:usb3="00000000" w:csb0="00060107" w:csb1="00000000"/>
  </w:font>
  <w:font w:name="Noto Serif CJK SC SemiBold">
    <w:altName w:val="宋体"/>
    <w:panose1 w:val="00000000000000000000"/>
    <w:charset w:val="86"/>
    <w:family w:val="roman"/>
    <w:pitch w:val="default"/>
    <w:sig w:usb0="00000000" w:usb1="00000000" w:usb2="00000016" w:usb3="00000000" w:csb0="002E0107"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10" w:usb3="00000000" w:csb0="00040000" w:csb1="00000000"/>
  </w:font>
  <w:font w:name="思源黑体 CN Bold">
    <w:altName w:val="黑体"/>
    <w:panose1 w:val="020B0800000000000000"/>
    <w:charset w:val="86"/>
    <w:family w:val="swiss"/>
    <w:pitch w:val="default"/>
    <w:sig w:usb0="00000000" w:usb1="00000000" w:usb2="00000016" w:usb3="00000000" w:csb0="00060107" w:csb1="00000000"/>
  </w:font>
  <w:font w:name="思源黑体 CN Regular">
    <w:altName w:val="黑体"/>
    <w:panose1 w:val="020B0500000000000000"/>
    <w:charset w:val="86"/>
    <w:family w:val="swiss"/>
    <w:pitch w:val="default"/>
    <w:sig w:usb0="00000000" w:usb1="00000000" w:usb2="00000016" w:usb3="00000000" w:csb0="00060107" w:csb1="00000000"/>
  </w:font>
  <w:font w:name="楷体">
    <w:panose1 w:val="02010609060101010101"/>
    <w:charset w:val="86"/>
    <w:family w:val="modern"/>
    <w:pitch w:val="default"/>
    <w:sig w:usb0="800002BF" w:usb1="38CF7CFA" w:usb2="00000016" w:usb3="00000000" w:csb0="00040001" w:csb1="00000000"/>
  </w:font>
  <w:font w:name="思源黑体 CN Medium">
    <w:altName w:val="黑体"/>
    <w:panose1 w:val="020B0600000000000000"/>
    <w:charset w:val="86"/>
    <w:family w:val="swiss"/>
    <w:pitch w:val="default"/>
    <w:sig w:usb0="00000000" w:usb1="00000000" w:usb2="00000016" w:usb3="00000000" w:csb0="0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52362547"/>
      <w:docPartObj>
        <w:docPartGallery w:val="autotext"/>
      </w:docPartObj>
    </w:sdtPr>
    <w:sdtContent>
      <w:p w14:paraId="72BBE2B3">
        <w:pPr>
          <w:pStyle w:val="14"/>
          <w:jc w:val="right"/>
        </w:pPr>
        <w:r>
          <w:fldChar w:fldCharType="begin"/>
        </w:r>
        <w:r>
          <w:instrText xml:space="preserve">PAGE   \* MERGEFORMAT</w:instrText>
        </w:r>
        <w:r>
          <w:fldChar w:fldCharType="separate"/>
        </w:r>
        <w:r>
          <w:rPr>
            <w:lang w:val="zh-CN"/>
          </w:rPr>
          <w:t>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63178283"/>
      <w:docPartObj>
        <w:docPartGallery w:val="autotext"/>
      </w:docPartObj>
    </w:sdtPr>
    <w:sdtContent>
      <w:p w14:paraId="653D0F67">
        <w:pPr>
          <w:pStyle w:val="14"/>
        </w:pPr>
        <w:r>
          <w:fldChar w:fldCharType="begin"/>
        </w:r>
        <w:r>
          <w:instrText xml:space="preserve">PAGE   \* MERGEFORMAT</w:instrText>
        </w:r>
        <w:r>
          <w:fldChar w:fldCharType="separate"/>
        </w:r>
        <w:r>
          <w:rPr>
            <w:lang w:val="zh-CN"/>
          </w:rPr>
          <w:t>2</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5F8B3">
    <w:pPr>
      <w:pStyle w:val="15"/>
      <w:jc w:val="right"/>
    </w:pPr>
    <w:r>
      <w:fldChar w:fldCharType="begin"/>
    </w:r>
    <w:r>
      <w:instrText xml:space="preserve"> STYLEREF  "标题 1" \n  \* MERGEFORMAT </w:instrText>
    </w:r>
    <w:r>
      <w:fldChar w:fldCharType="separate"/>
    </w:r>
    <w:r>
      <w:rPr>
        <w:b/>
      </w:rPr>
      <w:t>错误！文档中没有指定样式的文字。</w:t>
    </w:r>
    <w:r>
      <w:fldChar w:fldCharType="end"/>
    </w:r>
    <w:r>
      <w:t xml:space="preserve"> </w:t>
    </w:r>
    <w:r>
      <w:fldChar w:fldCharType="begin"/>
    </w:r>
    <w:r>
      <w:instrText xml:space="preserve"> STYLEREF  "标题 1"  \* MERGEFORMAT </w:instrText>
    </w:r>
    <w:r>
      <w:fldChar w:fldCharType="separate"/>
    </w:r>
    <w:r>
      <w:rPr>
        <w:b/>
      </w:rPr>
      <w:t>错误！文档中没有指定样式的文字。</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92910">
    <w:pPr>
      <w:pStyle w:val="15"/>
      <w:jc w:val="left"/>
    </w:pPr>
    <w:r>
      <w:rPr>
        <w:rFonts w:hint="eastAsia"/>
      </w:rPr>
      <w:t>BIMBase二次开发技术白皮书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B45EFC"/>
    <w:multiLevelType w:val="multilevel"/>
    <w:tmpl w:val="7CB45EFC"/>
    <w:lvl w:ilvl="0" w:tentative="0">
      <w:start w:val="1"/>
      <w:numFmt w:val="decimal"/>
      <w:pStyle w:val="2"/>
      <w:isLgl/>
      <w:suff w:val="space"/>
      <w:lvlText w:val="第%1章"/>
      <w:lvlJc w:val="left"/>
      <w:pPr>
        <w:ind w:left="0" w:firstLine="0"/>
      </w:pPr>
      <w:rPr>
        <w:rFonts w:hint="default" w:ascii="Times New Roman" w:hAnsi="Times New Roman" w:eastAsia="思源宋体 CN Medium"/>
      </w:rPr>
    </w:lvl>
    <w:lvl w:ilvl="1" w:tentative="0">
      <w:start w:val="1"/>
      <w:numFmt w:val="decimal"/>
      <w:pStyle w:val="3"/>
      <w:isLgl/>
      <w:suff w:val="space"/>
      <w:lvlText w:val="%1.%2"/>
      <w:lvlJc w:val="left"/>
      <w:pPr>
        <w:ind w:left="0" w:firstLine="400"/>
      </w:pPr>
      <w:rPr>
        <w:rFonts w:hint="default" w:ascii="Times New Roman" w:hAnsi="Times New Roman" w:eastAsia="思源宋体 CN SemiBold"/>
      </w:rPr>
    </w:lvl>
    <w:lvl w:ilvl="2" w:tentative="0">
      <w:start w:val="1"/>
      <w:numFmt w:val="decimal"/>
      <w:pStyle w:val="4"/>
      <w:isLgl/>
      <w:suff w:val="space"/>
      <w:lvlText w:val="%1.%2.%3"/>
      <w:lvlJc w:val="left"/>
      <w:pPr>
        <w:ind w:left="0" w:firstLine="400"/>
      </w:pPr>
      <w:rPr>
        <w:rFonts w:hint="eastAsia"/>
        <w:lang w:bidi="zh-CN"/>
      </w:rPr>
    </w:lvl>
    <w:lvl w:ilvl="3" w:tentative="0">
      <w:start w:val="1"/>
      <w:numFmt w:val="decimal"/>
      <w:pStyle w:val="5"/>
      <w:suff w:val="space"/>
      <w:lvlText w:val="%1.%2.%3.%4"/>
      <w:lvlJc w:val="left"/>
      <w:pPr>
        <w:ind w:left="0" w:firstLine="400"/>
      </w:pPr>
      <w:rPr>
        <w:rFonts w:hint="default" w:ascii="Times New Roman" w:hAnsi="Times New Roman" w:eastAsia="Noto Serif CJK SC SemiBold"/>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attachedTemplate r:id="rId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0ZDUwYTkwODYwMDA0ZWUyMjU2NDczYTBjY2ZmZjcifQ=="/>
  </w:docVars>
  <w:rsids>
    <w:rsidRoot w:val="000E5616"/>
    <w:rsid w:val="00036D00"/>
    <w:rsid w:val="00064BBB"/>
    <w:rsid w:val="00065531"/>
    <w:rsid w:val="0009271C"/>
    <w:rsid w:val="000E5616"/>
    <w:rsid w:val="000F5CE1"/>
    <w:rsid w:val="0010115D"/>
    <w:rsid w:val="0011574D"/>
    <w:rsid w:val="001754AF"/>
    <w:rsid w:val="00186656"/>
    <w:rsid w:val="00194639"/>
    <w:rsid w:val="001B30EA"/>
    <w:rsid w:val="001E6A25"/>
    <w:rsid w:val="001F7C0C"/>
    <w:rsid w:val="002178D7"/>
    <w:rsid w:val="002423A4"/>
    <w:rsid w:val="00247F2C"/>
    <w:rsid w:val="002A066A"/>
    <w:rsid w:val="002A4475"/>
    <w:rsid w:val="002C7297"/>
    <w:rsid w:val="002D7681"/>
    <w:rsid w:val="002F712B"/>
    <w:rsid w:val="00316174"/>
    <w:rsid w:val="0032267A"/>
    <w:rsid w:val="00350F00"/>
    <w:rsid w:val="00355233"/>
    <w:rsid w:val="00361852"/>
    <w:rsid w:val="00382F36"/>
    <w:rsid w:val="00383EBA"/>
    <w:rsid w:val="00394EA9"/>
    <w:rsid w:val="003B060D"/>
    <w:rsid w:val="003B1723"/>
    <w:rsid w:val="003B2292"/>
    <w:rsid w:val="003C10D0"/>
    <w:rsid w:val="003F273A"/>
    <w:rsid w:val="004078FD"/>
    <w:rsid w:val="00420459"/>
    <w:rsid w:val="004214AA"/>
    <w:rsid w:val="00447AF0"/>
    <w:rsid w:val="004956CE"/>
    <w:rsid w:val="00496D35"/>
    <w:rsid w:val="004B21EB"/>
    <w:rsid w:val="004B6D01"/>
    <w:rsid w:val="004E0157"/>
    <w:rsid w:val="00502FF0"/>
    <w:rsid w:val="005675AB"/>
    <w:rsid w:val="00592BF6"/>
    <w:rsid w:val="005A7423"/>
    <w:rsid w:val="005C2571"/>
    <w:rsid w:val="005C4779"/>
    <w:rsid w:val="00634470"/>
    <w:rsid w:val="00671C24"/>
    <w:rsid w:val="00676BA4"/>
    <w:rsid w:val="006806AF"/>
    <w:rsid w:val="006A073A"/>
    <w:rsid w:val="006A1C76"/>
    <w:rsid w:val="006F2DFB"/>
    <w:rsid w:val="00703ADD"/>
    <w:rsid w:val="0078729A"/>
    <w:rsid w:val="00794FCC"/>
    <w:rsid w:val="007F2E87"/>
    <w:rsid w:val="0080018C"/>
    <w:rsid w:val="00810638"/>
    <w:rsid w:val="008236DC"/>
    <w:rsid w:val="008B4188"/>
    <w:rsid w:val="008B48C9"/>
    <w:rsid w:val="0090507A"/>
    <w:rsid w:val="00914C42"/>
    <w:rsid w:val="009513C5"/>
    <w:rsid w:val="0095451A"/>
    <w:rsid w:val="00963551"/>
    <w:rsid w:val="00964759"/>
    <w:rsid w:val="00970D25"/>
    <w:rsid w:val="00991121"/>
    <w:rsid w:val="00991645"/>
    <w:rsid w:val="009A00BF"/>
    <w:rsid w:val="009B414B"/>
    <w:rsid w:val="009B52D4"/>
    <w:rsid w:val="009C15B2"/>
    <w:rsid w:val="009D3508"/>
    <w:rsid w:val="009D59C0"/>
    <w:rsid w:val="009F6CDA"/>
    <w:rsid w:val="009F761C"/>
    <w:rsid w:val="00A05FFD"/>
    <w:rsid w:val="00A16B19"/>
    <w:rsid w:val="00A242F7"/>
    <w:rsid w:val="00A3411D"/>
    <w:rsid w:val="00A37487"/>
    <w:rsid w:val="00A376A4"/>
    <w:rsid w:val="00A41C36"/>
    <w:rsid w:val="00A605DB"/>
    <w:rsid w:val="00A653E3"/>
    <w:rsid w:val="00A7297C"/>
    <w:rsid w:val="00B32992"/>
    <w:rsid w:val="00B57631"/>
    <w:rsid w:val="00B84A2C"/>
    <w:rsid w:val="00BA690C"/>
    <w:rsid w:val="00BE060B"/>
    <w:rsid w:val="00BE2B52"/>
    <w:rsid w:val="00C1466E"/>
    <w:rsid w:val="00C53708"/>
    <w:rsid w:val="00CA3030"/>
    <w:rsid w:val="00CB4684"/>
    <w:rsid w:val="00CE291D"/>
    <w:rsid w:val="00D065FA"/>
    <w:rsid w:val="00D4017C"/>
    <w:rsid w:val="00D5790F"/>
    <w:rsid w:val="00D9145B"/>
    <w:rsid w:val="00DE61E3"/>
    <w:rsid w:val="00E03622"/>
    <w:rsid w:val="00E164C0"/>
    <w:rsid w:val="00E17393"/>
    <w:rsid w:val="00E316E4"/>
    <w:rsid w:val="00E859D7"/>
    <w:rsid w:val="00EA0C15"/>
    <w:rsid w:val="00EB78C7"/>
    <w:rsid w:val="00EC044E"/>
    <w:rsid w:val="00EC10B8"/>
    <w:rsid w:val="00F1068E"/>
    <w:rsid w:val="00F156F1"/>
    <w:rsid w:val="00F26165"/>
    <w:rsid w:val="00F3490A"/>
    <w:rsid w:val="00F52146"/>
    <w:rsid w:val="00F64567"/>
    <w:rsid w:val="00F761E3"/>
    <w:rsid w:val="00F809FA"/>
    <w:rsid w:val="00F86108"/>
    <w:rsid w:val="00F90FDE"/>
    <w:rsid w:val="00F93647"/>
    <w:rsid w:val="00F9459C"/>
    <w:rsid w:val="00FE4941"/>
    <w:rsid w:val="00FF1067"/>
    <w:rsid w:val="26155688"/>
    <w:rsid w:val="2D0113DE"/>
    <w:rsid w:val="3C2E0E39"/>
    <w:rsid w:val="41766C6B"/>
    <w:rsid w:val="446203A9"/>
    <w:rsid w:val="4DFD53BD"/>
    <w:rsid w:val="5BA66F22"/>
    <w:rsid w:val="64475180"/>
    <w:rsid w:val="67761C1A"/>
    <w:rsid w:val="742B4E08"/>
    <w:rsid w:val="7D8D5B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nhideWhenUsed="0" w:uiPriority="22" w:semiHidden="0" w:name="Strong"/>
    <w:lsdException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heme="minorBidi"/>
      <w:kern w:val="2"/>
      <w:sz w:val="21"/>
      <w:szCs w:val="21"/>
      <w:lang w:val="en-US" w:eastAsia="zh-CN" w:bidi="ar-SA"/>
    </w:rPr>
  </w:style>
  <w:style w:type="paragraph" w:styleId="2">
    <w:name w:val="heading 1"/>
    <w:basedOn w:val="1"/>
    <w:next w:val="1"/>
    <w:link w:val="24"/>
    <w:qFormat/>
    <w:uiPriority w:val="9"/>
    <w:pPr>
      <w:keepNext/>
      <w:keepLines/>
      <w:numPr>
        <w:ilvl w:val="0"/>
        <w:numId w:val="1"/>
      </w:numPr>
      <w:spacing w:before="400" w:beforeLines="400" w:after="200" w:afterLines="200"/>
      <w:jc w:val="center"/>
      <w:outlineLvl w:val="0"/>
    </w:pPr>
    <w:rPr>
      <w:rFonts w:eastAsia="思源宋体 CN Medium"/>
      <w:b/>
      <w:bCs/>
      <w:kern w:val="44"/>
      <w:sz w:val="44"/>
      <w:szCs w:val="44"/>
    </w:rPr>
  </w:style>
  <w:style w:type="paragraph" w:styleId="3">
    <w:name w:val="heading 2"/>
    <w:basedOn w:val="1"/>
    <w:next w:val="1"/>
    <w:link w:val="27"/>
    <w:unhideWhenUsed/>
    <w:qFormat/>
    <w:uiPriority w:val="9"/>
    <w:pPr>
      <w:keepNext/>
      <w:keepLines/>
      <w:numPr>
        <w:ilvl w:val="1"/>
        <w:numId w:val="1"/>
      </w:numPr>
      <w:spacing w:before="200" w:beforeLines="200" w:after="100" w:afterLines="100"/>
      <w:outlineLvl w:val="1"/>
    </w:pPr>
    <w:rPr>
      <w:rFonts w:eastAsia="思源宋体 CN SemiBold" w:cstheme="majorBidi"/>
      <w:b/>
      <w:bCs/>
      <w:sz w:val="32"/>
      <w:szCs w:val="32"/>
    </w:rPr>
  </w:style>
  <w:style w:type="paragraph" w:styleId="4">
    <w:name w:val="heading 3"/>
    <w:basedOn w:val="1"/>
    <w:next w:val="1"/>
    <w:link w:val="28"/>
    <w:unhideWhenUsed/>
    <w:qFormat/>
    <w:uiPriority w:val="9"/>
    <w:pPr>
      <w:keepNext/>
      <w:keepLines/>
      <w:numPr>
        <w:ilvl w:val="2"/>
        <w:numId w:val="1"/>
      </w:numPr>
      <w:spacing w:before="100" w:beforeLines="100" w:after="50" w:afterLines="50"/>
      <w:jc w:val="left"/>
      <w:outlineLvl w:val="2"/>
    </w:pPr>
    <w:rPr>
      <w:rFonts w:eastAsia="思源宋体 CN SemiBold" w:cs="Times New Roman"/>
      <w:b/>
      <w:bCs/>
      <w:sz w:val="28"/>
      <w:szCs w:val="32"/>
    </w:rPr>
  </w:style>
  <w:style w:type="paragraph" w:styleId="5">
    <w:name w:val="heading 4"/>
    <w:basedOn w:val="1"/>
    <w:next w:val="1"/>
    <w:link w:val="30"/>
    <w:unhideWhenUsed/>
    <w:qFormat/>
    <w:uiPriority w:val="9"/>
    <w:pPr>
      <w:keepNext/>
      <w:keepLines/>
      <w:numPr>
        <w:ilvl w:val="3"/>
        <w:numId w:val="1"/>
      </w:numPr>
      <w:spacing w:after="50" w:afterLines="50"/>
      <w:outlineLvl w:val="3"/>
    </w:pPr>
    <w:rPr>
      <w:rFonts w:eastAsia="思源宋体 CN SemiBold" w:cstheme="majorBidi"/>
      <w:b/>
      <w:bCs/>
      <w:sz w:val="24"/>
      <w:szCs w:val="28"/>
    </w:rPr>
  </w:style>
  <w:style w:type="paragraph" w:styleId="6">
    <w:name w:val="heading 5"/>
    <w:basedOn w:val="1"/>
    <w:next w:val="1"/>
    <w:link w:val="31"/>
    <w:semiHidden/>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32"/>
    <w:semiHidden/>
    <w:unhideWhenUsed/>
    <w:qFormat/>
    <w:uiPriority w:val="9"/>
    <w:pPr>
      <w:keepNext/>
      <w:keepLines/>
      <w:numPr>
        <w:ilvl w:val="5"/>
        <w:numId w:val="1"/>
      </w:numPr>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33"/>
    <w:semiHidden/>
    <w:unhideWhenUsed/>
    <w:qFormat/>
    <w:uiPriority w:val="9"/>
    <w:pPr>
      <w:keepNext/>
      <w:keepLines/>
      <w:numPr>
        <w:ilvl w:val="6"/>
        <w:numId w:val="1"/>
      </w:numPr>
      <w:spacing w:before="240" w:after="64" w:line="320" w:lineRule="auto"/>
      <w:outlineLvl w:val="6"/>
    </w:pPr>
    <w:rPr>
      <w:b/>
      <w:bCs/>
      <w:sz w:val="24"/>
      <w:szCs w:val="24"/>
    </w:rPr>
  </w:style>
  <w:style w:type="paragraph" w:styleId="9">
    <w:name w:val="heading 8"/>
    <w:basedOn w:val="1"/>
    <w:next w:val="1"/>
    <w:link w:val="34"/>
    <w:semiHidden/>
    <w:unhideWhenUsed/>
    <w:qFormat/>
    <w:uiPriority w:val="9"/>
    <w:pPr>
      <w:keepNext/>
      <w:keepLines/>
      <w:numPr>
        <w:ilvl w:val="7"/>
        <w:numId w:val="1"/>
      </w:numPr>
      <w:spacing w:before="240" w:after="64" w:line="320" w:lineRule="auto"/>
      <w:outlineLvl w:val="7"/>
    </w:pPr>
    <w:rPr>
      <w:rFonts w:asciiTheme="majorHAnsi" w:hAnsiTheme="majorHAnsi" w:eastAsiaTheme="majorEastAsia" w:cstheme="majorBidi"/>
      <w:sz w:val="24"/>
      <w:szCs w:val="24"/>
    </w:rPr>
  </w:style>
  <w:style w:type="paragraph" w:styleId="10">
    <w:name w:val="heading 9"/>
    <w:basedOn w:val="1"/>
    <w:next w:val="1"/>
    <w:link w:val="35"/>
    <w:semiHidden/>
    <w:unhideWhenUsed/>
    <w:qFormat/>
    <w:uiPriority w:val="9"/>
    <w:pPr>
      <w:keepNext/>
      <w:keepLines/>
      <w:numPr>
        <w:ilvl w:val="8"/>
        <w:numId w:val="1"/>
      </w:numPr>
      <w:spacing w:before="240" w:after="64" w:line="320" w:lineRule="auto"/>
      <w:outlineLvl w:val="8"/>
    </w:pPr>
    <w:rPr>
      <w:rFonts w:asciiTheme="majorHAnsi" w:hAnsiTheme="majorHAnsi" w:eastAsiaTheme="majorEastAsia" w:cstheme="majorBidi"/>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unhideWhenUsed/>
    <w:qFormat/>
    <w:uiPriority w:val="35"/>
    <w:pPr>
      <w:spacing w:after="50" w:afterLines="50"/>
      <w:jc w:val="center"/>
    </w:pPr>
    <w:rPr>
      <w:rFonts w:cstheme="majorBidi"/>
      <w:sz w:val="18"/>
      <w:szCs w:val="20"/>
    </w:rPr>
  </w:style>
  <w:style w:type="paragraph" w:styleId="12">
    <w:name w:val="toc 3"/>
    <w:basedOn w:val="1"/>
    <w:next w:val="1"/>
    <w:autoRedefine/>
    <w:unhideWhenUsed/>
    <w:qFormat/>
    <w:uiPriority w:val="39"/>
    <w:pPr>
      <w:ind w:left="840" w:leftChars="400"/>
    </w:pPr>
  </w:style>
  <w:style w:type="paragraph" w:styleId="13">
    <w:name w:val="Date"/>
    <w:basedOn w:val="1"/>
    <w:next w:val="1"/>
    <w:link w:val="45"/>
    <w:semiHidden/>
    <w:unhideWhenUsed/>
    <w:qFormat/>
    <w:uiPriority w:val="99"/>
    <w:pPr>
      <w:ind w:left="100" w:leftChars="2500"/>
    </w:pPr>
  </w:style>
  <w:style w:type="paragraph" w:styleId="14">
    <w:name w:val="footer"/>
    <w:basedOn w:val="1"/>
    <w:link w:val="23"/>
    <w:unhideWhenUsed/>
    <w:qFormat/>
    <w:uiPriority w:val="99"/>
    <w:pPr>
      <w:tabs>
        <w:tab w:val="center" w:pos="4153"/>
        <w:tab w:val="right" w:pos="8306"/>
      </w:tabs>
      <w:snapToGrid w:val="0"/>
      <w:jc w:val="left"/>
    </w:pPr>
    <w:rPr>
      <w:sz w:val="18"/>
      <w:szCs w:val="18"/>
    </w:rPr>
  </w:style>
  <w:style w:type="paragraph" w:styleId="15">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unhideWhenUsed/>
    <w:qFormat/>
    <w:uiPriority w:val="39"/>
    <w:rPr>
      <w:rFonts w:eastAsia="思源宋体 CN Medium"/>
      <w:b/>
    </w:rPr>
  </w:style>
  <w:style w:type="paragraph" w:styleId="17">
    <w:name w:val="toc 2"/>
    <w:basedOn w:val="1"/>
    <w:next w:val="1"/>
    <w:autoRedefine/>
    <w:unhideWhenUsed/>
    <w:qFormat/>
    <w:uiPriority w:val="39"/>
    <w:pPr>
      <w:ind w:left="420" w:leftChars="200"/>
    </w:p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unhideWhenUsed/>
    <w:qFormat/>
    <w:uiPriority w:val="99"/>
    <w:rPr>
      <w:color w:val="0563C1" w:themeColor="hyperlink"/>
      <w:u w:val="single"/>
      <w14:textFill>
        <w14:solidFill>
          <w14:schemeClr w14:val="hlink"/>
        </w14:solidFill>
      </w14:textFill>
    </w:rPr>
  </w:style>
  <w:style w:type="character" w:customStyle="1" w:styleId="22">
    <w:name w:val="页眉 字符"/>
    <w:basedOn w:val="20"/>
    <w:link w:val="15"/>
    <w:qFormat/>
    <w:uiPriority w:val="99"/>
    <w:rPr>
      <w:rFonts w:ascii="Times New Roman" w:hAnsi="Times New Roman" w:eastAsia="宋体"/>
      <w:sz w:val="18"/>
      <w:szCs w:val="18"/>
    </w:rPr>
  </w:style>
  <w:style w:type="character" w:customStyle="1" w:styleId="23">
    <w:name w:val="页脚 字符"/>
    <w:basedOn w:val="20"/>
    <w:link w:val="14"/>
    <w:qFormat/>
    <w:uiPriority w:val="99"/>
    <w:rPr>
      <w:rFonts w:ascii="Times New Roman" w:hAnsi="Times New Roman" w:eastAsia="宋体"/>
      <w:sz w:val="18"/>
      <w:szCs w:val="18"/>
    </w:rPr>
  </w:style>
  <w:style w:type="character" w:customStyle="1" w:styleId="24">
    <w:name w:val="标题 1 字符"/>
    <w:basedOn w:val="20"/>
    <w:link w:val="2"/>
    <w:qFormat/>
    <w:uiPriority w:val="9"/>
    <w:rPr>
      <w:rFonts w:ascii="Times New Roman" w:hAnsi="Times New Roman" w:eastAsia="思源宋体 CN Medium"/>
      <w:b/>
      <w:bCs/>
      <w:kern w:val="44"/>
      <w:sz w:val="44"/>
      <w:szCs w:val="44"/>
    </w:rPr>
  </w:style>
  <w:style w:type="paragraph" w:customStyle="1" w:styleId="25">
    <w:name w:val="图片"/>
    <w:basedOn w:val="1"/>
    <w:next w:val="1"/>
    <w:qFormat/>
    <w:uiPriority w:val="0"/>
    <w:pPr>
      <w:spacing w:before="50" w:beforeLines="50"/>
      <w:jc w:val="center"/>
    </w:pPr>
    <w:rPr>
      <w:sz w:val="18"/>
    </w:rPr>
  </w:style>
  <w:style w:type="paragraph" w:customStyle="1" w:styleId="26">
    <w:name w:val="说明书正文"/>
    <w:basedOn w:val="1"/>
    <w:next w:val="1"/>
    <w:qFormat/>
    <w:uiPriority w:val="0"/>
    <w:pPr>
      <w:spacing w:before="60"/>
      <w:ind w:firstLine="200" w:firstLineChars="200"/>
    </w:pPr>
  </w:style>
  <w:style w:type="character" w:customStyle="1" w:styleId="27">
    <w:name w:val="标题 2 字符"/>
    <w:basedOn w:val="20"/>
    <w:link w:val="3"/>
    <w:qFormat/>
    <w:uiPriority w:val="9"/>
    <w:rPr>
      <w:rFonts w:ascii="Times New Roman" w:hAnsi="Times New Roman" w:eastAsia="思源宋体 CN SemiBold" w:cstheme="majorBidi"/>
      <w:b/>
      <w:bCs/>
      <w:sz w:val="32"/>
      <w:szCs w:val="32"/>
    </w:rPr>
  </w:style>
  <w:style w:type="character" w:customStyle="1" w:styleId="28">
    <w:name w:val="标题 3 字符"/>
    <w:basedOn w:val="20"/>
    <w:link w:val="4"/>
    <w:qFormat/>
    <w:uiPriority w:val="9"/>
    <w:rPr>
      <w:rFonts w:ascii="Times New Roman" w:hAnsi="Times New Roman" w:eastAsia="思源宋体 CN SemiBold" w:cs="Times New Roman"/>
      <w:b/>
      <w:bCs/>
      <w:sz w:val="28"/>
      <w:szCs w:val="32"/>
    </w:rPr>
  </w:style>
  <w:style w:type="paragraph" w:customStyle="1" w:styleId="29">
    <w:name w:val="表格标题"/>
    <w:basedOn w:val="1"/>
    <w:qFormat/>
    <w:uiPriority w:val="0"/>
    <w:pPr>
      <w:widowControl/>
      <w:spacing w:before="50" w:beforeLines="50"/>
      <w:jc w:val="right"/>
    </w:pPr>
    <w:rPr>
      <w:rFonts w:eastAsia="黑体"/>
      <w:sz w:val="18"/>
    </w:rPr>
  </w:style>
  <w:style w:type="character" w:customStyle="1" w:styleId="30">
    <w:name w:val="标题 4 字符"/>
    <w:basedOn w:val="20"/>
    <w:link w:val="5"/>
    <w:qFormat/>
    <w:uiPriority w:val="9"/>
    <w:rPr>
      <w:rFonts w:ascii="Times New Roman" w:hAnsi="Times New Roman" w:eastAsia="思源宋体 CN SemiBold" w:cstheme="majorBidi"/>
      <w:b/>
      <w:bCs/>
      <w:sz w:val="24"/>
      <w:szCs w:val="28"/>
    </w:rPr>
  </w:style>
  <w:style w:type="character" w:customStyle="1" w:styleId="31">
    <w:name w:val="标题 5 字符"/>
    <w:basedOn w:val="20"/>
    <w:link w:val="6"/>
    <w:semiHidden/>
    <w:qFormat/>
    <w:uiPriority w:val="9"/>
    <w:rPr>
      <w:b/>
      <w:bCs/>
      <w:sz w:val="28"/>
      <w:szCs w:val="28"/>
    </w:rPr>
  </w:style>
  <w:style w:type="character" w:customStyle="1" w:styleId="32">
    <w:name w:val="标题 6 字符"/>
    <w:basedOn w:val="20"/>
    <w:link w:val="7"/>
    <w:semiHidden/>
    <w:qFormat/>
    <w:uiPriority w:val="9"/>
    <w:rPr>
      <w:rFonts w:asciiTheme="majorHAnsi" w:hAnsiTheme="majorHAnsi" w:eastAsiaTheme="majorEastAsia" w:cstheme="majorBidi"/>
      <w:b/>
      <w:bCs/>
      <w:sz w:val="24"/>
      <w:szCs w:val="24"/>
    </w:rPr>
  </w:style>
  <w:style w:type="character" w:customStyle="1" w:styleId="33">
    <w:name w:val="标题 7 字符"/>
    <w:basedOn w:val="20"/>
    <w:link w:val="8"/>
    <w:semiHidden/>
    <w:qFormat/>
    <w:uiPriority w:val="9"/>
    <w:rPr>
      <w:b/>
      <w:bCs/>
      <w:sz w:val="24"/>
      <w:szCs w:val="24"/>
    </w:rPr>
  </w:style>
  <w:style w:type="character" w:customStyle="1" w:styleId="34">
    <w:name w:val="标题 8 字符"/>
    <w:basedOn w:val="20"/>
    <w:link w:val="9"/>
    <w:semiHidden/>
    <w:qFormat/>
    <w:uiPriority w:val="9"/>
    <w:rPr>
      <w:rFonts w:asciiTheme="majorHAnsi" w:hAnsiTheme="majorHAnsi" w:eastAsiaTheme="majorEastAsia" w:cstheme="majorBidi"/>
      <w:sz w:val="24"/>
      <w:szCs w:val="24"/>
    </w:rPr>
  </w:style>
  <w:style w:type="character" w:customStyle="1" w:styleId="35">
    <w:name w:val="标题 9 字符"/>
    <w:basedOn w:val="20"/>
    <w:link w:val="10"/>
    <w:semiHidden/>
    <w:qFormat/>
    <w:uiPriority w:val="9"/>
    <w:rPr>
      <w:rFonts w:asciiTheme="majorHAnsi" w:hAnsiTheme="majorHAnsi" w:eastAsiaTheme="majorEastAsia" w:cstheme="majorBidi"/>
    </w:rPr>
  </w:style>
  <w:style w:type="paragraph" w:styleId="36">
    <w:name w:val="Quote"/>
    <w:basedOn w:val="1"/>
    <w:next w:val="1"/>
    <w:link w:val="37"/>
    <w:qFormat/>
    <w:uiPriority w:val="29"/>
    <w:pPr>
      <w:spacing w:before="60"/>
      <w:ind w:left="200" w:leftChars="200" w:right="200" w:rightChars="200" w:firstLine="200" w:firstLineChars="200"/>
    </w:pPr>
    <w:rPr>
      <w:rFonts w:eastAsia="楷体_GB2312"/>
      <w:iCs/>
      <w:color w:val="404040" w:themeColor="text1" w:themeTint="BF"/>
      <w:sz w:val="18"/>
      <w14:textFill>
        <w14:solidFill>
          <w14:schemeClr w14:val="tx1">
            <w14:lumMod w14:val="75000"/>
            <w14:lumOff w14:val="25000"/>
          </w14:schemeClr>
        </w14:solidFill>
      </w14:textFill>
    </w:rPr>
  </w:style>
  <w:style w:type="character" w:customStyle="1" w:styleId="37">
    <w:name w:val="引用 字符"/>
    <w:basedOn w:val="20"/>
    <w:link w:val="36"/>
    <w:qFormat/>
    <w:uiPriority w:val="29"/>
    <w:rPr>
      <w:rFonts w:ascii="Times New Roman" w:hAnsi="Times New Roman" w:eastAsia="楷体_GB2312"/>
      <w:iCs/>
      <w:color w:val="404040" w:themeColor="text1" w:themeTint="BF"/>
      <w:sz w:val="18"/>
      <w14:textFill>
        <w14:solidFill>
          <w14:schemeClr w14:val="tx1">
            <w14:lumMod w14:val="75000"/>
            <w14:lumOff w14:val="25000"/>
          </w14:schemeClr>
        </w14:solidFill>
      </w14:textFill>
    </w:rPr>
  </w:style>
  <w:style w:type="table" w:customStyle="1" w:styleId="38">
    <w:name w:val="表格"/>
    <w:basedOn w:val="18"/>
    <w:qFormat/>
    <w:uiPriority w:val="99"/>
    <w:rPr>
      <w:rFonts w:eastAsia="宋体"/>
    </w:rPr>
    <w:tblPr>
      <w:tblBorders>
        <w:top w:val="single" w:color="auto" w:sz="4" w:space="0"/>
        <w:bottom w:val="single" w:color="auto" w:sz="4" w:space="0"/>
        <w:insideH w:val="single" w:color="auto" w:sz="4" w:space="0"/>
        <w:insideV w:val="single" w:color="auto" w:sz="4" w:space="0"/>
      </w:tblBorders>
    </w:tblPr>
  </w:style>
  <w:style w:type="paragraph" w:customStyle="1" w:styleId="39">
    <w:name w:val="TOC Heading"/>
    <w:basedOn w:val="2"/>
    <w:next w:val="1"/>
    <w:unhideWhenUsed/>
    <w:qFormat/>
    <w:uiPriority w:val="39"/>
    <w:pPr>
      <w:widowControl/>
      <w:numPr>
        <w:numId w:val="0"/>
      </w:numPr>
      <w:spacing w:before="240" w:beforeLines="0" w:after="0" w:afterLines="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styleId="40">
    <w:name w:val="Placeholder Text"/>
    <w:basedOn w:val="20"/>
    <w:semiHidden/>
    <w:qFormat/>
    <w:uiPriority w:val="99"/>
    <w:rPr>
      <w:color w:val="808080"/>
    </w:rPr>
  </w:style>
  <w:style w:type="paragraph" w:customStyle="1" w:styleId="41">
    <w:name w:val="说明书名称"/>
    <w:basedOn w:val="1"/>
    <w:link w:val="43"/>
    <w:qFormat/>
    <w:uiPriority w:val="0"/>
    <w:pPr>
      <w:spacing w:before="500" w:beforeLines="500"/>
      <w:jc w:val="center"/>
    </w:pPr>
    <w:rPr>
      <w:rFonts w:ascii="Arial" w:hAnsi="Arial" w:eastAsia="思源黑体 CN Bold"/>
      <w:b/>
      <w:sz w:val="52"/>
    </w:rPr>
  </w:style>
  <w:style w:type="paragraph" w:customStyle="1" w:styleId="42">
    <w:name w:val="单位及时间"/>
    <w:basedOn w:val="1"/>
    <w:link w:val="44"/>
    <w:qFormat/>
    <w:uiPriority w:val="0"/>
    <w:pPr>
      <w:spacing w:line="480" w:lineRule="exact"/>
      <w:jc w:val="center"/>
    </w:pPr>
    <w:rPr>
      <w:rFonts w:eastAsia="思源黑体 CN Regular"/>
      <w:sz w:val="24"/>
    </w:rPr>
  </w:style>
  <w:style w:type="character" w:customStyle="1" w:styleId="43">
    <w:name w:val="说明书名称 字符"/>
    <w:basedOn w:val="20"/>
    <w:link w:val="41"/>
    <w:qFormat/>
    <w:uiPriority w:val="0"/>
    <w:rPr>
      <w:rFonts w:ascii="Arial" w:hAnsi="Arial" w:eastAsia="思源黑体 CN Bold"/>
      <w:b/>
      <w:sz w:val="52"/>
    </w:rPr>
  </w:style>
  <w:style w:type="character" w:customStyle="1" w:styleId="44">
    <w:name w:val="单位及时间 字符"/>
    <w:basedOn w:val="20"/>
    <w:link w:val="42"/>
    <w:qFormat/>
    <w:uiPriority w:val="0"/>
    <w:rPr>
      <w:rFonts w:ascii="Times New Roman" w:hAnsi="Times New Roman" w:eastAsia="思源黑体 CN Regular"/>
      <w:sz w:val="24"/>
    </w:rPr>
  </w:style>
  <w:style w:type="character" w:customStyle="1" w:styleId="45">
    <w:name w:val="日期 字符"/>
    <w:basedOn w:val="20"/>
    <w:link w:val="13"/>
    <w:semiHidden/>
    <w:qFormat/>
    <w:uiPriority w:val="99"/>
    <w:rPr>
      <w:rFonts w:ascii="Times New Roman" w:hAnsi="Times New Roman" w:eastAsia="宋体"/>
    </w:rPr>
  </w:style>
  <w:style w:type="paragraph" w:customStyle="1" w:styleId="46">
    <w:name w:val="表格内文"/>
    <w:basedOn w:val="1"/>
    <w:link w:val="48"/>
    <w:qFormat/>
    <w:uiPriority w:val="0"/>
    <w:rPr>
      <w:sz w:val="18"/>
    </w:rPr>
  </w:style>
  <w:style w:type="character" w:customStyle="1" w:styleId="47">
    <w:name w:val="Unresolved Mention"/>
    <w:basedOn w:val="20"/>
    <w:semiHidden/>
    <w:unhideWhenUsed/>
    <w:qFormat/>
    <w:uiPriority w:val="99"/>
    <w:rPr>
      <w:color w:val="605E5C"/>
      <w:shd w:val="clear" w:color="auto" w:fill="E1DFDD"/>
    </w:rPr>
  </w:style>
  <w:style w:type="character" w:customStyle="1" w:styleId="48">
    <w:name w:val="表格内文 字符"/>
    <w:basedOn w:val="20"/>
    <w:link w:val="46"/>
    <w:qFormat/>
    <w:uiPriority w:val="0"/>
    <w:rPr>
      <w:rFonts w:ascii="Times New Roman" w:hAnsi="Times New Roman" w:eastAsia="宋体"/>
      <w:sz w:val="18"/>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media/image3.jpeg" Type="http://schemas.openxmlformats.org/officeDocument/2006/relationships/image"/><Relationship Id="rId100" Target="media/image87.png" Type="http://schemas.openxmlformats.org/officeDocument/2006/relationships/image"/><Relationship Id="rId101" Target="media/image88.png" Type="http://schemas.openxmlformats.org/officeDocument/2006/relationships/image"/><Relationship Id="rId102" Target="media/image89.png" Type="http://schemas.openxmlformats.org/officeDocument/2006/relationships/image"/><Relationship Id="rId103" Target="media/image90.png" Type="http://schemas.openxmlformats.org/officeDocument/2006/relationships/image"/><Relationship Id="rId104" Target="media/image91.png" Type="http://schemas.openxmlformats.org/officeDocument/2006/relationships/image"/><Relationship Id="rId105" Target="media/image92.png" Type="http://schemas.openxmlformats.org/officeDocument/2006/relationships/image"/><Relationship Id="rId106" Target="media/image93.png" Type="http://schemas.openxmlformats.org/officeDocument/2006/relationships/image"/><Relationship Id="rId107" Target="media/image94.png" Type="http://schemas.openxmlformats.org/officeDocument/2006/relationships/image"/><Relationship Id="rId108" Target="media/image95.png" Type="http://schemas.openxmlformats.org/officeDocument/2006/relationships/image"/><Relationship Id="rId109" Target="media/image96.png" Type="http://schemas.openxmlformats.org/officeDocument/2006/relationships/image"/><Relationship Id="rId11" Target="media/image4.jpeg" Type="http://schemas.openxmlformats.org/officeDocument/2006/relationships/image"/><Relationship Id="rId110" Target="media/image97.png" Type="http://schemas.openxmlformats.org/officeDocument/2006/relationships/image"/><Relationship Id="rId111" Target="media/image98.png" Type="http://schemas.openxmlformats.org/officeDocument/2006/relationships/image"/><Relationship Id="rId112" Target="media/image99.png" Type="http://schemas.openxmlformats.org/officeDocument/2006/relationships/image"/><Relationship Id="rId113" Target="media/image100.png" Type="http://schemas.openxmlformats.org/officeDocument/2006/relationships/image"/><Relationship Id="rId114" Target="media/image101.png" Type="http://schemas.openxmlformats.org/officeDocument/2006/relationships/image"/><Relationship Id="rId115" Target="media/image102.png" Type="http://schemas.openxmlformats.org/officeDocument/2006/relationships/image"/><Relationship Id="rId116" Target="media/image103.png" Type="http://schemas.openxmlformats.org/officeDocument/2006/relationships/image"/><Relationship Id="rId117" Target="media/image104.png" Type="http://schemas.openxmlformats.org/officeDocument/2006/relationships/image"/><Relationship Id="rId118" Target="media/image105.png" Type="http://schemas.openxmlformats.org/officeDocument/2006/relationships/image"/><Relationship Id="rId119" Target="media/image106.png" Type="http://schemas.openxmlformats.org/officeDocument/2006/relationships/image"/><Relationship Id="rId12" Target="../customXml/item1.xml" Type="http://schemas.openxmlformats.org/officeDocument/2006/relationships/customXml"/><Relationship Id="rId120" Target="media/image107.png" Type="http://schemas.openxmlformats.org/officeDocument/2006/relationships/image"/><Relationship Id="rId121" Target="media/image108.png" Type="http://schemas.openxmlformats.org/officeDocument/2006/relationships/image"/><Relationship Id="rId122" Target="media/image109.png" Type="http://schemas.openxmlformats.org/officeDocument/2006/relationships/image"/><Relationship Id="rId123" Target="media/image110.png" Type="http://schemas.openxmlformats.org/officeDocument/2006/relationships/image"/><Relationship Id="rId124" Target="media/image111.png" Type="http://schemas.openxmlformats.org/officeDocument/2006/relationships/image"/><Relationship Id="rId125" Target="media/image112.png" Type="http://schemas.openxmlformats.org/officeDocument/2006/relationships/image"/><Relationship Id="rId126" Target="media/image113.png" Type="http://schemas.openxmlformats.org/officeDocument/2006/relationships/image"/><Relationship Id="rId127" Target="media/image114.png" Type="http://schemas.openxmlformats.org/officeDocument/2006/relationships/image"/><Relationship Id="rId128" Target="media/image115.png" Type="http://schemas.openxmlformats.org/officeDocument/2006/relationships/image"/><Relationship Id="rId129" Target="media/image116.png" Type="http://schemas.openxmlformats.org/officeDocument/2006/relationships/image"/><Relationship Id="rId13" Target="numbering.xml" Type="http://schemas.openxmlformats.org/officeDocument/2006/relationships/numbering"/><Relationship Id="rId130" Target="media/image117.png" Type="http://schemas.openxmlformats.org/officeDocument/2006/relationships/image"/><Relationship Id="rId131" Target="media/image118.png" Type="http://schemas.openxmlformats.org/officeDocument/2006/relationships/image"/><Relationship Id="rId132" Target="media/image119.png" Type="http://schemas.openxmlformats.org/officeDocument/2006/relationships/image"/><Relationship Id="rId133" Target="media/image120.png" Type="http://schemas.openxmlformats.org/officeDocument/2006/relationships/image"/><Relationship Id="rId134" Target="media/image121.png" Type="http://schemas.openxmlformats.org/officeDocument/2006/relationships/image"/><Relationship Id="rId135" Target="media/image122.png" Type="http://schemas.openxmlformats.org/officeDocument/2006/relationships/image"/><Relationship Id="rId136" Target="media/image123.png" Type="http://schemas.openxmlformats.org/officeDocument/2006/relationships/image"/><Relationship Id="rId137" Target="media/image124.png" Type="http://schemas.openxmlformats.org/officeDocument/2006/relationships/image"/><Relationship Id="rId138" Target="media/image125.png" Type="http://schemas.openxmlformats.org/officeDocument/2006/relationships/image"/><Relationship Id="rId139" Target="media/image126.png" Type="http://schemas.openxmlformats.org/officeDocument/2006/relationships/image"/><Relationship Id="rId14" Target="../customXml/item2.xml" Type="http://schemas.openxmlformats.org/officeDocument/2006/relationships/customXml"/><Relationship Id="rId140" Target="media/image127.png" Type="http://schemas.openxmlformats.org/officeDocument/2006/relationships/image"/><Relationship Id="rId141" Target="media/image128.png" Type="http://schemas.openxmlformats.org/officeDocument/2006/relationships/image"/><Relationship Id="rId142" Target="media/image129.png" Type="http://schemas.openxmlformats.org/officeDocument/2006/relationships/image"/><Relationship Id="rId143" Target="media/image130.png" Type="http://schemas.openxmlformats.org/officeDocument/2006/relationships/image"/><Relationship Id="rId144" Target="media/image131.png" Type="http://schemas.openxmlformats.org/officeDocument/2006/relationships/image"/><Relationship Id="rId145" Target="media/image132.png" Type="http://schemas.openxmlformats.org/officeDocument/2006/relationships/image"/><Relationship Id="rId146" Target="media/image133.png" Type="http://schemas.openxmlformats.org/officeDocument/2006/relationships/image"/><Relationship Id="rId147" Target="media/image134.png" Type="http://schemas.openxmlformats.org/officeDocument/2006/relationships/image"/><Relationship Id="rId148" Target="media/image135.png" Type="http://schemas.openxmlformats.org/officeDocument/2006/relationships/image"/><Relationship Id="rId149" Target="media/image136.png" Type="http://schemas.openxmlformats.org/officeDocument/2006/relationships/image"/><Relationship Id="rId15" Target="../customXml/item3.xml" Type="http://schemas.openxmlformats.org/officeDocument/2006/relationships/customXml"/><Relationship Id="rId150" Target="media/image137.png" Type="http://schemas.openxmlformats.org/officeDocument/2006/relationships/image"/><Relationship Id="rId151" Target="media/image138.png" Type="http://schemas.openxmlformats.org/officeDocument/2006/relationships/image"/><Relationship Id="rId152" Target="media/image139.png" Type="http://schemas.openxmlformats.org/officeDocument/2006/relationships/image"/><Relationship Id="rId153" Target="media/image140.png" Type="http://schemas.openxmlformats.org/officeDocument/2006/relationships/image"/><Relationship Id="rId154" Target="media/image141.png" Type="http://schemas.openxmlformats.org/officeDocument/2006/relationships/image"/><Relationship Id="rId155" Target="media/image142.png" Type="http://schemas.openxmlformats.org/officeDocument/2006/relationships/image"/><Relationship Id="rId156" Target="media/image143.png" Type="http://schemas.openxmlformats.org/officeDocument/2006/relationships/image"/><Relationship Id="rId157" Target="media/image144.png" Type="http://schemas.openxmlformats.org/officeDocument/2006/relationships/image"/><Relationship Id="rId16" Target="fontTable.xml" Type="http://schemas.openxmlformats.org/officeDocument/2006/relationships/fontTable"/><Relationship Id="rId17" Target="glossary/document.xml" Type="http://schemas.openxmlformats.org/officeDocument/2006/relationships/glossaryDocument"/><Relationship Id="rId18" Target="media/image5.png" Type="http://schemas.openxmlformats.org/officeDocument/2006/relationships/image"/><Relationship Id="rId19" Target="media/image6.png" Type="http://schemas.openxmlformats.org/officeDocument/2006/relationships/image"/><Relationship Id="rId2" Target="settings.xml" Type="http://schemas.openxmlformats.org/officeDocument/2006/relationships/settings"/><Relationship Id="rId20" Target="media/image7.png" Type="http://schemas.openxmlformats.org/officeDocument/2006/relationships/image"/><Relationship Id="rId21" Target="media/image8.png" Type="http://schemas.openxmlformats.org/officeDocument/2006/relationships/image"/><Relationship Id="rId22" Target="media/image9.png" Type="http://schemas.openxmlformats.org/officeDocument/2006/relationships/image"/><Relationship Id="rId23" Target="media/image10.png" Type="http://schemas.openxmlformats.org/officeDocument/2006/relationships/image"/><Relationship Id="rId24" Target="media/image11.png" Type="http://schemas.openxmlformats.org/officeDocument/2006/relationships/image"/><Relationship Id="rId25" Target="media/image12.png" Type="http://schemas.openxmlformats.org/officeDocument/2006/relationships/image"/><Relationship Id="rId26" Target="media/image13.jpeg" Type="http://schemas.openxmlformats.org/officeDocument/2006/relationships/image"/><Relationship Id="rId27" Target="media/image14.jpeg" Type="http://schemas.openxmlformats.org/officeDocument/2006/relationships/image"/><Relationship Id="rId28" Target="media/image15.png" Type="http://schemas.openxmlformats.org/officeDocument/2006/relationships/image"/><Relationship Id="rId29" Target="media/image16.png" Type="http://schemas.openxmlformats.org/officeDocument/2006/relationships/image"/><Relationship Id="rId3" Target="header1.xml" Type="http://schemas.openxmlformats.org/officeDocument/2006/relationships/header"/><Relationship Id="rId30" Target="media/image17.png" Type="http://schemas.openxmlformats.org/officeDocument/2006/relationships/image"/><Relationship Id="rId31" Target="media/image18.jpeg" Type="http://schemas.openxmlformats.org/officeDocument/2006/relationships/image"/><Relationship Id="rId32" Target="media/image19.jpeg" Type="http://schemas.openxmlformats.org/officeDocument/2006/relationships/image"/><Relationship Id="rId33" Target="media/image20.jpeg" Type="http://schemas.openxmlformats.org/officeDocument/2006/relationships/image"/><Relationship Id="rId34" Target="media/image21.png" Type="http://schemas.openxmlformats.org/officeDocument/2006/relationships/image"/><Relationship Id="rId35" Target="media/image22.png" Type="http://schemas.openxmlformats.org/officeDocument/2006/relationships/image"/><Relationship Id="rId36" Target="media/image23.png" Type="http://schemas.openxmlformats.org/officeDocument/2006/relationships/image"/><Relationship Id="rId37" Target="media/image24.jpeg" Type="http://schemas.openxmlformats.org/officeDocument/2006/relationships/image"/><Relationship Id="rId38" Target="media/image25.jpeg" Type="http://schemas.openxmlformats.org/officeDocument/2006/relationships/image"/><Relationship Id="rId39" Target="media/image26.jpeg" Type="http://schemas.openxmlformats.org/officeDocument/2006/relationships/image"/><Relationship Id="rId4" Target="header2.xml" Type="http://schemas.openxmlformats.org/officeDocument/2006/relationships/header"/><Relationship Id="rId40" Target="media/image27.jpeg" Type="http://schemas.openxmlformats.org/officeDocument/2006/relationships/image"/><Relationship Id="rId41" Target="media/image28.jpeg" Type="http://schemas.openxmlformats.org/officeDocument/2006/relationships/image"/><Relationship Id="rId42" Target="media/image29.jpeg" Type="http://schemas.openxmlformats.org/officeDocument/2006/relationships/image"/><Relationship Id="rId43" Target="media/image30.jpeg" Type="http://schemas.openxmlformats.org/officeDocument/2006/relationships/image"/><Relationship Id="rId44" Target="media/image31.jpeg" Type="http://schemas.openxmlformats.org/officeDocument/2006/relationships/image"/><Relationship Id="rId45" Target="media/image32.jpeg" Type="http://schemas.openxmlformats.org/officeDocument/2006/relationships/image"/><Relationship Id="rId46" Target="media/image33.jpeg" Type="http://schemas.openxmlformats.org/officeDocument/2006/relationships/image"/><Relationship Id="rId47" Target="media/image34.jpeg" Type="http://schemas.openxmlformats.org/officeDocument/2006/relationships/image"/><Relationship Id="rId48" Target="media/image35.jpeg" Type="http://schemas.openxmlformats.org/officeDocument/2006/relationships/image"/><Relationship Id="rId49" Target="media/image36.jpeg" Type="http://schemas.openxmlformats.org/officeDocument/2006/relationships/image"/><Relationship Id="rId5" Target="footer1.xml" Type="http://schemas.openxmlformats.org/officeDocument/2006/relationships/footer"/><Relationship Id="rId50" Target="media/image37.jpeg" Type="http://schemas.openxmlformats.org/officeDocument/2006/relationships/image"/><Relationship Id="rId51" Target="media/image38.jpeg" Type="http://schemas.openxmlformats.org/officeDocument/2006/relationships/image"/><Relationship Id="rId52" Target="media/image39.jpeg" Type="http://schemas.openxmlformats.org/officeDocument/2006/relationships/image"/><Relationship Id="rId53" Target="media/image40.jpeg" Type="http://schemas.openxmlformats.org/officeDocument/2006/relationships/image"/><Relationship Id="rId54" Target="media/image41.png" Type="http://schemas.openxmlformats.org/officeDocument/2006/relationships/image"/><Relationship Id="rId55" Target="media/image42.png" Type="http://schemas.openxmlformats.org/officeDocument/2006/relationships/image"/><Relationship Id="rId56" Target="media/image43.png" Type="http://schemas.openxmlformats.org/officeDocument/2006/relationships/image"/><Relationship Id="rId57" Target="media/image44.png" Type="http://schemas.openxmlformats.org/officeDocument/2006/relationships/image"/><Relationship Id="rId58" Target="media/image45.png" Type="http://schemas.openxmlformats.org/officeDocument/2006/relationships/image"/><Relationship Id="rId59" Target="media/image46.png" Type="http://schemas.openxmlformats.org/officeDocument/2006/relationships/image"/><Relationship Id="rId6" Target="footer2.xml" Type="http://schemas.openxmlformats.org/officeDocument/2006/relationships/footer"/><Relationship Id="rId60" Target="media/image47.png" Type="http://schemas.openxmlformats.org/officeDocument/2006/relationships/image"/><Relationship Id="rId61" Target="media/image48.png" Type="http://schemas.openxmlformats.org/officeDocument/2006/relationships/image"/><Relationship Id="rId62" Target="media/image49.png" Type="http://schemas.openxmlformats.org/officeDocument/2006/relationships/image"/><Relationship Id="rId63" Target="media/image50.png" Type="http://schemas.openxmlformats.org/officeDocument/2006/relationships/image"/><Relationship Id="rId64" Target="media/image51.png" Type="http://schemas.openxmlformats.org/officeDocument/2006/relationships/image"/><Relationship Id="rId65" Target="media/image52.png" Type="http://schemas.openxmlformats.org/officeDocument/2006/relationships/image"/><Relationship Id="rId66" Target="media/image53.png" Type="http://schemas.openxmlformats.org/officeDocument/2006/relationships/image"/><Relationship Id="rId67" Target="media/image54.png" Type="http://schemas.openxmlformats.org/officeDocument/2006/relationships/image"/><Relationship Id="rId68" Target="media/image55.jpeg" Type="http://schemas.openxmlformats.org/officeDocument/2006/relationships/image"/><Relationship Id="rId69" Target="media/image56.png" Type="http://schemas.openxmlformats.org/officeDocument/2006/relationships/image"/><Relationship Id="rId7" Target="theme/theme1.xml" Type="http://schemas.openxmlformats.org/officeDocument/2006/relationships/theme"/><Relationship Id="rId70" Target="media/image57.png" Type="http://schemas.openxmlformats.org/officeDocument/2006/relationships/image"/><Relationship Id="rId71" Target="media/image58.jpeg" Type="http://schemas.openxmlformats.org/officeDocument/2006/relationships/image"/><Relationship Id="rId72" Target="media/image59.png" Type="http://schemas.openxmlformats.org/officeDocument/2006/relationships/image"/><Relationship Id="rId73" Target="media/image60.png" Type="http://schemas.openxmlformats.org/officeDocument/2006/relationships/image"/><Relationship Id="rId74" Target="media/image61.png" Type="http://schemas.openxmlformats.org/officeDocument/2006/relationships/image"/><Relationship Id="rId75" Target="media/image62.png" Type="http://schemas.openxmlformats.org/officeDocument/2006/relationships/image"/><Relationship Id="rId76" Target="media/image63.png" Type="http://schemas.openxmlformats.org/officeDocument/2006/relationships/image"/><Relationship Id="rId77" Target="media/image64.png" Type="http://schemas.openxmlformats.org/officeDocument/2006/relationships/image"/><Relationship Id="rId78" Target="media/image65.png" Type="http://schemas.openxmlformats.org/officeDocument/2006/relationships/image"/><Relationship Id="rId79" Target="media/image66.png" Type="http://schemas.openxmlformats.org/officeDocument/2006/relationships/image"/><Relationship Id="rId8" Target="media/image1.jpeg" Type="http://schemas.openxmlformats.org/officeDocument/2006/relationships/image"/><Relationship Id="rId80" Target="media/image67.png" Type="http://schemas.openxmlformats.org/officeDocument/2006/relationships/image"/><Relationship Id="rId81" Target="media/image68.png" Type="http://schemas.openxmlformats.org/officeDocument/2006/relationships/image"/><Relationship Id="rId82" Target="media/image69.png" Type="http://schemas.openxmlformats.org/officeDocument/2006/relationships/image"/><Relationship Id="rId83" Target="media/image70.jpeg" Type="http://schemas.openxmlformats.org/officeDocument/2006/relationships/image"/><Relationship Id="rId84" Target="media/image71.png" Type="http://schemas.openxmlformats.org/officeDocument/2006/relationships/image"/><Relationship Id="rId85" Target="media/image72.png" Type="http://schemas.openxmlformats.org/officeDocument/2006/relationships/image"/><Relationship Id="rId86" Target="media/image73.png" Type="http://schemas.openxmlformats.org/officeDocument/2006/relationships/image"/><Relationship Id="rId87" Target="media/image74.png" Type="http://schemas.openxmlformats.org/officeDocument/2006/relationships/image"/><Relationship Id="rId88" Target="media/image75.png" Type="http://schemas.openxmlformats.org/officeDocument/2006/relationships/image"/><Relationship Id="rId89" Target="media/image76.png" Type="http://schemas.openxmlformats.org/officeDocument/2006/relationships/image"/><Relationship Id="rId9" Target="media/image2.png" Type="http://schemas.openxmlformats.org/officeDocument/2006/relationships/image"/><Relationship Id="rId90" Target="media/image77.png" Type="http://schemas.openxmlformats.org/officeDocument/2006/relationships/image"/><Relationship Id="rId91" Target="media/image78.png" Type="http://schemas.openxmlformats.org/officeDocument/2006/relationships/image"/><Relationship Id="rId92" Target="media/image79.png" Type="http://schemas.openxmlformats.org/officeDocument/2006/relationships/image"/><Relationship Id="rId93" Target="media/image80.png" Type="http://schemas.openxmlformats.org/officeDocument/2006/relationships/image"/><Relationship Id="rId94" Target="media/image81.png" Type="http://schemas.openxmlformats.org/officeDocument/2006/relationships/image"/><Relationship Id="rId95" Target="media/image82.png" Type="http://schemas.openxmlformats.org/officeDocument/2006/relationships/image"/><Relationship Id="rId96" Target="media/image83.png" Type="http://schemas.openxmlformats.org/officeDocument/2006/relationships/image"/><Relationship Id="rId97" Target="media/image84.png" Type="http://schemas.openxmlformats.org/officeDocument/2006/relationships/image"/><Relationship Id="rId98" Target="media/image85.png" Type="http://schemas.openxmlformats.org/officeDocument/2006/relationships/image"/><Relationship Id="rId99" Target="media/image86.png" Type="http://schemas.openxmlformats.org/officeDocument/2006/relationships/image"/></Relationships>
</file>

<file path=word/_rels/settings.xml.rels><?xml version="1.0" encoding="UTF-8" standalone="yes"?><Relationships xmlns="http://schemas.openxmlformats.org/package/2006/relationships"><Relationship Id="rId1" Target="file:///C:/Users/&#35768;&#24425;&#29618;/Documents/&#33258;&#23450;&#20041;%20Office%20&#27169;&#26495;/2022&#20135;&#21697;&#35828;&#26126;&#20070;&#20869;&#25991;&#27169;&#26495;.dotx" TargetMode="External" Type="http://schemas.openxmlformats.org/officeDocument/2006/relationships/attachedTemplate"/></Relationships>
</file>

<file path=word/glossary/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fontTable.xml" Type="http://schemas.openxmlformats.org/officeDocument/2006/relationships/fontTable"/></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2CFA069CD8E4AC2A74A293C6E6631DB"/>
        <w:style w:val=""/>
        <w:category>
          <w:name w:val="常规"/>
          <w:gallery w:val="placeholder"/>
        </w:category>
        <w:types>
          <w:type w:val="bbPlcHdr"/>
        </w:types>
        <w:behaviors>
          <w:behavior w:val="content"/>
        </w:behaviors>
        <w:description w:val=""/>
        <w:guid w:val="{795C8704-15CF-4AC3-95B3-FB9A1F818587}"/>
      </w:docPartPr>
      <w:docPartBody>
        <w:p w14:paraId="244ED9DD">
          <w:pPr>
            <w:pStyle w:val="5"/>
          </w:pPr>
          <w:r>
            <w:rPr>
              <w:rStyle w:val="4"/>
            </w:rPr>
            <w:t>[单位]</w:t>
          </w:r>
        </w:p>
      </w:docPartBody>
    </w:docPart>
    <w:docPart>
      <w:docPartPr>
        <w:name w:val="840F631163B240B4A81428359668CC5C"/>
        <w:style w:val=""/>
        <w:category>
          <w:name w:val="常规"/>
          <w:gallery w:val="placeholder"/>
        </w:category>
        <w:types>
          <w:type w:val="bbPlcHdr"/>
        </w:types>
        <w:behaviors>
          <w:behavior w:val="content"/>
        </w:behaviors>
        <w:description w:val=""/>
        <w:guid w:val="{ECC7D9DD-1200-4D4E-91E3-590F26A085E0}"/>
      </w:docPartPr>
      <w:docPartBody>
        <w:p w14:paraId="00460288">
          <w:pPr>
            <w:pStyle w:val="6"/>
          </w:pPr>
          <w:r>
            <w:rPr>
              <w:rStyle w:val="4"/>
            </w:rPr>
            <w:t>[发布日期]</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06C"/>
    <w:rsid w:val="00431975"/>
    <w:rsid w:val="00514BA3"/>
    <w:rsid w:val="006A1A0B"/>
    <w:rsid w:val="006C306C"/>
    <w:rsid w:val="0092542D"/>
    <w:rsid w:val="00F26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F2CFA069CD8E4AC2A74A293C6E6631D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840F631163B240B4A81428359668CC5C"/>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verPageProperties xmlns="http://schemas.microsoft.com/office/2006/coverPageProps">
  <PublishDate>2022-05-31T00:00:00</PublishDate>
  <Abstract/>
  <CompanyAddress/>
  <CompanyPhone/>
  <CompanyFax/>
  <CompanyEmail/>
</CoverPag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B19037-17F1-42B0-9069-FA21501C2A6D}">
  <ds:schemaRefs/>
</ds:datastoreItem>
</file>

<file path=customXml/itemProps3.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2022产品说明书内文模板.dotx</Template>
  <Company>中国建筑科学研究院有限公司 北京构力科技有限公司</Company>
  <Pages>6</Pages>
  <Words>847</Words>
  <Characters>1007</Characters>
  <Lines>33</Lines>
  <Paragraphs>9</Paragraphs>
  <TotalTime>0</TotalTime>
  <ScaleCrop>false</ScaleCrop>
  <LinksUpToDate>false</LinksUpToDate>
  <CharactersWithSpaces>1067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2022-05-30T07:57:00Z</dcterms:created>
  <dc:creator>许彩玲</dc:creator>
  <cp:lastModifiedBy>阿萌</cp:lastModifiedBy>
  <cp:lastPrinted>2022-05-30T08:02:00Z</cp:lastPrinted>
  <dcterms:modified xsi:type="dcterms:W3CDTF">2024-10-22T01:31:41Z</dcterms:modified>
  <cp:revision>9</cp:revision>
  <dc:title>标题标题标题标题标题标题标题标题</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412C825D788642ADBD8CC268DFF2B068_12</vt:lpwstr>
  </property>
</Properties>
</file>